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495" w:rsidRPr="00E5345E" w:rsidRDefault="00DC1495" w:rsidP="00DC1495">
      <w:pPr>
        <w:spacing w:beforeLines="50" w:before="156" w:line="300" w:lineRule="auto"/>
        <w:jc w:val="center"/>
        <w:rPr>
          <w:rFonts w:ascii="Times New Roman" w:eastAsia="黑体" w:hAnsi="Times New Roman"/>
          <w:b/>
          <w:sz w:val="44"/>
          <w:szCs w:val="44"/>
        </w:rPr>
        <w:sectPr w:rsidR="00DC1495" w:rsidRPr="00E5345E" w:rsidSect="00DC1495">
          <w:headerReference w:type="default" r:id="rId7"/>
          <w:pgSz w:w="11906" w:h="16838" w:code="9"/>
          <w:pgMar w:top="238" w:right="707" w:bottom="249" w:left="238" w:header="170" w:footer="170" w:gutter="0"/>
          <w:cols w:space="425"/>
          <w:docGrid w:type="lines" w:linePitch="312"/>
        </w:sectPr>
      </w:pPr>
      <w:r w:rsidRPr="00E5345E">
        <w:rPr>
          <w:rFonts w:ascii="Times New Roman" w:eastAsia="黑体" w:hAnsi="Times New Roman"/>
          <w:b/>
          <w:sz w:val="44"/>
          <w:szCs w:val="44"/>
        </w:rPr>
        <w:t>水下结构检测与作业型</w:t>
      </w:r>
      <w:r w:rsidRPr="00E5345E">
        <w:rPr>
          <w:rFonts w:ascii="Times New Roman" w:eastAsia="黑体" w:hAnsi="Times New Roman"/>
          <w:b/>
          <w:sz w:val="44"/>
          <w:szCs w:val="44"/>
        </w:rPr>
        <w:t>ROV</w:t>
      </w:r>
    </w:p>
    <w:p w:rsidR="00DC1495" w:rsidRPr="00E5345E" w:rsidRDefault="00DC1495" w:rsidP="00DC1495">
      <w:pPr>
        <w:rPr>
          <w:rFonts w:ascii="Times New Roman" w:hAnsi="Times New Roman"/>
        </w:rPr>
        <w:sectPr w:rsidR="00DC1495" w:rsidRPr="00E5345E" w:rsidSect="00D46FA2">
          <w:type w:val="continuous"/>
          <w:pgSz w:w="11906" w:h="16838"/>
          <w:pgMar w:top="1440" w:right="1080" w:bottom="1440" w:left="1080" w:header="851" w:footer="992" w:gutter="0"/>
          <w:cols w:num="2" w:space="425"/>
          <w:docGrid w:type="lines" w:linePitch="312"/>
        </w:sectPr>
      </w:pPr>
    </w:p>
    <w:tbl>
      <w:tblPr>
        <w:tblpPr w:leftFromText="180" w:rightFromText="180" w:vertAnchor="text" w:horzAnchor="margin" w:tblpXSpec="right" w:tblpY="204"/>
        <w:tblW w:w="15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672"/>
      </w:tblGrid>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jc w:val="center"/>
              <w:rPr>
                <w:rFonts w:ascii="Times New Roman" w:eastAsia="黑体" w:hAnsi="Times New Roman"/>
                <w:sz w:val="20"/>
                <w:szCs w:val="24"/>
              </w:rPr>
            </w:pPr>
            <w:r w:rsidRPr="00E5345E">
              <w:rPr>
                <w:rFonts w:ascii="Times New Roman" w:eastAsia="黑体" w:hAnsi="Times New Roman"/>
                <w:sz w:val="20"/>
                <w:szCs w:val="24"/>
              </w:rPr>
              <w:t>项目</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141" w:firstLine="340"/>
              <w:jc w:val="center"/>
              <w:rPr>
                <w:rFonts w:ascii="Times New Roman" w:eastAsia="黑体" w:hAnsi="Times New Roman"/>
                <w:sz w:val="20"/>
                <w:szCs w:val="24"/>
              </w:rPr>
            </w:pPr>
            <w:r w:rsidRPr="00E5345E">
              <w:rPr>
                <w:rFonts w:ascii="Times New Roman" w:eastAsia="黑体" w:hAnsi="Times New Roman"/>
                <w:sz w:val="20"/>
                <w:szCs w:val="24"/>
              </w:rPr>
              <w:t>参数</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jc w:val="left"/>
              <w:rPr>
                <w:rFonts w:ascii="Times New Roman" w:eastAsia="黑体" w:hAnsi="Times New Roman"/>
                <w:sz w:val="20"/>
                <w:szCs w:val="24"/>
              </w:rPr>
            </w:pPr>
            <w:r w:rsidRPr="00E5345E">
              <w:rPr>
                <w:rFonts w:ascii="Times New Roman" w:eastAsia="黑体" w:hAnsi="Times New Roman"/>
                <w:sz w:val="20"/>
                <w:szCs w:val="24"/>
              </w:rPr>
              <w:t>结构形式</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黑体" w:hAnsi="Times New Roman"/>
                <w:sz w:val="20"/>
                <w:szCs w:val="24"/>
              </w:rPr>
            </w:pPr>
            <w:r w:rsidRPr="00E5345E">
              <w:rPr>
                <w:rFonts w:ascii="Times New Roman" w:eastAsia="黑体" w:hAnsi="Times New Roman"/>
                <w:sz w:val="20"/>
                <w:szCs w:val="24"/>
              </w:rPr>
              <w:t>开架式</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jc w:val="left"/>
              <w:rPr>
                <w:rFonts w:ascii="Times New Roman" w:eastAsia="黑体" w:hAnsi="Times New Roman"/>
                <w:sz w:val="20"/>
                <w:szCs w:val="24"/>
              </w:rPr>
            </w:pPr>
            <w:r w:rsidRPr="00E5345E">
              <w:rPr>
                <w:rFonts w:ascii="Times New Roman" w:eastAsia="黑体" w:hAnsi="Times New Roman"/>
                <w:sz w:val="20"/>
                <w:szCs w:val="24"/>
              </w:rPr>
              <w:t>本体尺寸</w:t>
            </w:r>
            <w:r w:rsidRPr="00E5345E">
              <w:rPr>
                <w:rFonts w:ascii="Times New Roman" w:eastAsia="黑体" w:hAnsi="Times New Roman"/>
                <w:sz w:val="20"/>
                <w:szCs w:val="24"/>
              </w:rPr>
              <w:t>(mm)</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楷体" w:hAnsi="Times New Roman"/>
                <w:sz w:val="20"/>
                <w:szCs w:val="24"/>
              </w:rPr>
            </w:pPr>
            <w:r w:rsidRPr="00E5345E">
              <w:rPr>
                <w:rFonts w:ascii="Times New Roman" w:eastAsia="楷体" w:hAnsi="Times New Roman"/>
                <w:sz w:val="20"/>
                <w:szCs w:val="24"/>
              </w:rPr>
              <w:t>750×500×370</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jc w:val="left"/>
              <w:rPr>
                <w:rFonts w:ascii="Times New Roman" w:eastAsia="黑体" w:hAnsi="Times New Roman"/>
                <w:sz w:val="20"/>
                <w:szCs w:val="24"/>
              </w:rPr>
            </w:pPr>
            <w:r w:rsidRPr="00E5345E">
              <w:rPr>
                <w:rFonts w:ascii="Times New Roman" w:eastAsia="黑体" w:hAnsi="Times New Roman"/>
                <w:sz w:val="20"/>
                <w:szCs w:val="24"/>
              </w:rPr>
              <w:t>工作水深</w:t>
            </w:r>
            <w:r w:rsidRPr="00E5345E">
              <w:rPr>
                <w:rFonts w:ascii="Times New Roman" w:eastAsia="黑体" w:hAnsi="Times New Roman"/>
                <w:sz w:val="20"/>
                <w:szCs w:val="24"/>
              </w:rPr>
              <w:t>(m)</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楷体" w:hAnsi="Times New Roman"/>
                <w:sz w:val="20"/>
                <w:szCs w:val="24"/>
              </w:rPr>
            </w:pPr>
            <w:r w:rsidRPr="00E5345E">
              <w:rPr>
                <w:rFonts w:ascii="Times New Roman" w:eastAsia="楷体" w:hAnsi="Times New Roman"/>
                <w:sz w:val="20"/>
                <w:szCs w:val="24"/>
              </w:rPr>
              <w:t>&lt;300</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jc w:val="left"/>
              <w:rPr>
                <w:rFonts w:ascii="Times New Roman" w:eastAsia="黑体" w:hAnsi="Times New Roman"/>
                <w:sz w:val="20"/>
                <w:szCs w:val="24"/>
              </w:rPr>
            </w:pPr>
            <w:r w:rsidRPr="00E5345E">
              <w:rPr>
                <w:rFonts w:ascii="Times New Roman" w:eastAsia="黑体" w:hAnsi="Times New Roman"/>
                <w:sz w:val="20"/>
                <w:szCs w:val="24"/>
              </w:rPr>
              <w:t>设计航速</w:t>
            </w:r>
            <w:r w:rsidRPr="00E5345E">
              <w:rPr>
                <w:rFonts w:ascii="Times New Roman" w:eastAsia="黑体" w:hAnsi="Times New Roman"/>
                <w:sz w:val="20"/>
                <w:szCs w:val="24"/>
              </w:rPr>
              <w:t>(</w:t>
            </w:r>
            <w:proofErr w:type="spellStart"/>
            <w:r w:rsidRPr="00E5345E">
              <w:rPr>
                <w:rFonts w:ascii="Times New Roman" w:eastAsia="黑体" w:hAnsi="Times New Roman"/>
                <w:sz w:val="20"/>
                <w:szCs w:val="24"/>
              </w:rPr>
              <w:t>kn</w:t>
            </w:r>
            <w:proofErr w:type="spellEnd"/>
            <w:r w:rsidRPr="00E5345E">
              <w:rPr>
                <w:rFonts w:ascii="Times New Roman" w:eastAsia="黑体" w:hAnsi="Times New Roman"/>
                <w:sz w:val="20"/>
                <w:szCs w:val="24"/>
              </w:rPr>
              <w:t>)</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楷体" w:hAnsi="Times New Roman"/>
                <w:sz w:val="20"/>
                <w:szCs w:val="24"/>
              </w:rPr>
            </w:pPr>
            <w:r w:rsidRPr="00E5345E">
              <w:rPr>
                <w:rFonts w:ascii="Times New Roman" w:eastAsia="楷体" w:hAnsi="Times New Roman"/>
                <w:sz w:val="20"/>
                <w:szCs w:val="24"/>
              </w:rPr>
              <w:t>3</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141" w:hanging="141"/>
              <w:jc w:val="left"/>
              <w:rPr>
                <w:rFonts w:ascii="Times New Roman" w:eastAsia="黑体" w:hAnsi="Times New Roman"/>
                <w:sz w:val="20"/>
                <w:szCs w:val="24"/>
              </w:rPr>
            </w:pPr>
            <w:r w:rsidRPr="00E5345E">
              <w:rPr>
                <w:rFonts w:ascii="Times New Roman" w:eastAsia="黑体" w:hAnsi="Times New Roman"/>
                <w:sz w:val="20"/>
                <w:szCs w:val="24"/>
              </w:rPr>
              <w:t>空气中净重</w:t>
            </w:r>
            <w:r w:rsidRPr="00E5345E">
              <w:rPr>
                <w:rFonts w:ascii="Times New Roman" w:eastAsia="黑体" w:hAnsi="Times New Roman"/>
                <w:sz w:val="20"/>
                <w:szCs w:val="24"/>
              </w:rPr>
              <w:t>(kg)</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楷体" w:hAnsi="Times New Roman"/>
                <w:sz w:val="20"/>
                <w:szCs w:val="24"/>
              </w:rPr>
            </w:pPr>
            <w:r w:rsidRPr="00E5345E">
              <w:rPr>
                <w:rFonts w:ascii="Times New Roman" w:eastAsia="楷体" w:hAnsi="Times New Roman"/>
                <w:sz w:val="20"/>
                <w:szCs w:val="24"/>
              </w:rPr>
              <w:t>52</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141" w:hanging="141"/>
              <w:jc w:val="left"/>
              <w:rPr>
                <w:rFonts w:ascii="Times New Roman" w:eastAsia="黑体" w:hAnsi="Times New Roman"/>
                <w:sz w:val="20"/>
                <w:szCs w:val="24"/>
              </w:rPr>
            </w:pPr>
            <w:r w:rsidRPr="00E5345E">
              <w:rPr>
                <w:rFonts w:ascii="Times New Roman" w:eastAsia="黑体" w:hAnsi="Times New Roman"/>
                <w:sz w:val="20"/>
                <w:szCs w:val="24"/>
              </w:rPr>
              <w:t>照明灯（</w:t>
            </w:r>
            <w:proofErr w:type="gramStart"/>
            <w:r w:rsidRPr="00E5345E">
              <w:rPr>
                <w:rFonts w:ascii="Times New Roman" w:eastAsia="黑体" w:hAnsi="Times New Roman"/>
                <w:sz w:val="20"/>
                <w:szCs w:val="24"/>
              </w:rPr>
              <w:t>个</w:t>
            </w:r>
            <w:proofErr w:type="gramEnd"/>
            <w:r w:rsidRPr="00E5345E">
              <w:rPr>
                <w:rFonts w:ascii="Times New Roman" w:eastAsia="黑体" w:hAnsi="Times New Roman"/>
                <w:sz w:val="20"/>
                <w:szCs w:val="24"/>
              </w:rPr>
              <w:t>）</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楷体" w:hAnsi="Times New Roman"/>
                <w:sz w:val="20"/>
                <w:szCs w:val="24"/>
              </w:rPr>
            </w:pPr>
            <w:r w:rsidRPr="00E5345E">
              <w:rPr>
                <w:rFonts w:ascii="Times New Roman" w:eastAsia="楷体" w:hAnsi="Times New Roman"/>
                <w:sz w:val="20"/>
                <w:szCs w:val="24"/>
              </w:rPr>
              <w:t>2</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141" w:hanging="141"/>
              <w:jc w:val="left"/>
              <w:rPr>
                <w:rFonts w:ascii="Times New Roman" w:eastAsia="黑体" w:hAnsi="Times New Roman"/>
                <w:sz w:val="20"/>
                <w:szCs w:val="24"/>
              </w:rPr>
            </w:pPr>
            <w:r w:rsidRPr="00E5345E">
              <w:rPr>
                <w:rFonts w:ascii="Times New Roman" w:eastAsia="黑体" w:hAnsi="Times New Roman"/>
                <w:sz w:val="20"/>
                <w:szCs w:val="24"/>
              </w:rPr>
              <w:t>推进器（</w:t>
            </w:r>
            <w:proofErr w:type="gramStart"/>
            <w:r w:rsidRPr="00E5345E">
              <w:rPr>
                <w:rFonts w:ascii="Times New Roman" w:eastAsia="黑体" w:hAnsi="Times New Roman"/>
                <w:sz w:val="20"/>
                <w:szCs w:val="24"/>
              </w:rPr>
              <w:t>个</w:t>
            </w:r>
            <w:proofErr w:type="gramEnd"/>
            <w:r w:rsidRPr="00E5345E">
              <w:rPr>
                <w:rFonts w:ascii="Times New Roman" w:eastAsia="黑体" w:hAnsi="Times New Roman"/>
                <w:sz w:val="20"/>
                <w:szCs w:val="24"/>
              </w:rPr>
              <w:t>）</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楷体" w:hAnsi="Times New Roman"/>
                <w:sz w:val="20"/>
                <w:szCs w:val="24"/>
              </w:rPr>
            </w:pPr>
            <w:r w:rsidRPr="00E5345E">
              <w:rPr>
                <w:rFonts w:ascii="Times New Roman" w:eastAsia="楷体" w:hAnsi="Times New Roman"/>
                <w:sz w:val="20"/>
                <w:szCs w:val="24"/>
              </w:rPr>
              <w:t>5</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141" w:hanging="141"/>
              <w:jc w:val="left"/>
              <w:rPr>
                <w:rFonts w:ascii="Times New Roman" w:eastAsia="黑体" w:hAnsi="Times New Roman"/>
                <w:sz w:val="20"/>
                <w:szCs w:val="24"/>
              </w:rPr>
            </w:pPr>
            <w:r w:rsidRPr="00E5345E">
              <w:rPr>
                <w:rFonts w:ascii="Times New Roman" w:eastAsia="黑体" w:hAnsi="Times New Roman"/>
                <w:sz w:val="20"/>
                <w:szCs w:val="24"/>
              </w:rPr>
              <w:t>云台摄像机（</w:t>
            </w:r>
            <w:proofErr w:type="gramStart"/>
            <w:r w:rsidRPr="00E5345E">
              <w:rPr>
                <w:rFonts w:ascii="Times New Roman" w:eastAsia="黑体" w:hAnsi="Times New Roman"/>
                <w:sz w:val="20"/>
                <w:szCs w:val="24"/>
              </w:rPr>
              <w:t>个</w:t>
            </w:r>
            <w:proofErr w:type="gramEnd"/>
            <w:r w:rsidRPr="00E5345E">
              <w:rPr>
                <w:rFonts w:ascii="Times New Roman" w:eastAsia="黑体" w:hAnsi="Times New Roman"/>
                <w:sz w:val="20"/>
                <w:szCs w:val="24"/>
              </w:rPr>
              <w:t>）</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楷体" w:hAnsi="Times New Roman"/>
                <w:sz w:val="20"/>
                <w:szCs w:val="24"/>
              </w:rPr>
            </w:pPr>
            <w:r w:rsidRPr="00E5345E">
              <w:rPr>
                <w:rFonts w:ascii="Times New Roman" w:eastAsia="楷体" w:hAnsi="Times New Roman"/>
                <w:sz w:val="20"/>
                <w:szCs w:val="24"/>
              </w:rPr>
              <w:t>1</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141" w:hanging="141"/>
              <w:jc w:val="left"/>
              <w:rPr>
                <w:rFonts w:ascii="Times New Roman" w:eastAsia="黑体" w:hAnsi="Times New Roman"/>
                <w:sz w:val="20"/>
                <w:szCs w:val="24"/>
              </w:rPr>
            </w:pPr>
            <w:r w:rsidRPr="00E5345E">
              <w:rPr>
                <w:rFonts w:ascii="Times New Roman" w:eastAsia="黑体" w:hAnsi="Times New Roman"/>
                <w:sz w:val="20"/>
                <w:szCs w:val="24"/>
              </w:rPr>
              <w:t>机械手（</w:t>
            </w:r>
            <w:proofErr w:type="gramStart"/>
            <w:r w:rsidRPr="00E5345E">
              <w:rPr>
                <w:rFonts w:ascii="Times New Roman" w:eastAsia="黑体" w:hAnsi="Times New Roman"/>
                <w:sz w:val="20"/>
                <w:szCs w:val="24"/>
              </w:rPr>
              <w:t>个</w:t>
            </w:r>
            <w:proofErr w:type="gramEnd"/>
            <w:r w:rsidRPr="00E5345E">
              <w:rPr>
                <w:rFonts w:ascii="Times New Roman" w:eastAsia="黑体" w:hAnsi="Times New Roman"/>
                <w:sz w:val="20"/>
                <w:szCs w:val="24"/>
              </w:rPr>
              <w:t>）</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楷体" w:hAnsi="Times New Roman"/>
                <w:sz w:val="20"/>
                <w:szCs w:val="24"/>
              </w:rPr>
            </w:pPr>
            <w:r w:rsidRPr="00E5345E">
              <w:rPr>
                <w:rFonts w:ascii="Times New Roman" w:eastAsia="楷体" w:hAnsi="Times New Roman"/>
                <w:sz w:val="20"/>
                <w:szCs w:val="24"/>
              </w:rPr>
              <w:t>1</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141" w:hanging="141"/>
              <w:jc w:val="left"/>
              <w:rPr>
                <w:rFonts w:ascii="Times New Roman" w:eastAsia="黑体" w:hAnsi="Times New Roman"/>
                <w:sz w:val="20"/>
                <w:szCs w:val="24"/>
              </w:rPr>
            </w:pPr>
            <w:r w:rsidRPr="00E5345E">
              <w:rPr>
                <w:rFonts w:ascii="Times New Roman" w:eastAsia="黑体" w:hAnsi="Times New Roman"/>
                <w:sz w:val="20"/>
                <w:szCs w:val="24"/>
              </w:rPr>
              <w:t>脐带缆（</w:t>
            </w:r>
            <w:r w:rsidRPr="00E5345E">
              <w:rPr>
                <w:rFonts w:ascii="Times New Roman" w:eastAsia="黑体" w:hAnsi="Times New Roman"/>
                <w:sz w:val="20"/>
                <w:szCs w:val="24"/>
              </w:rPr>
              <w:t>m</w:t>
            </w:r>
            <w:r w:rsidRPr="00E5345E">
              <w:rPr>
                <w:rFonts w:ascii="Times New Roman" w:eastAsia="黑体" w:hAnsi="Times New Roman"/>
                <w:sz w:val="20"/>
                <w:szCs w:val="24"/>
              </w:rPr>
              <w:t>）</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楷体" w:hAnsi="Times New Roman"/>
                <w:sz w:val="20"/>
                <w:szCs w:val="24"/>
              </w:rPr>
            </w:pPr>
            <w:r w:rsidRPr="00E5345E">
              <w:rPr>
                <w:rFonts w:ascii="Times New Roman" w:eastAsia="楷体" w:hAnsi="Times New Roman"/>
                <w:sz w:val="20"/>
                <w:szCs w:val="24"/>
              </w:rPr>
              <w:t>400</w:t>
            </w:r>
          </w:p>
        </w:tc>
      </w:tr>
      <w:tr w:rsidR="001C2144" w:rsidRPr="00E5345E" w:rsidTr="001C2144">
        <w:trPr>
          <w:trHeight w:val="401"/>
        </w:trPr>
        <w:tc>
          <w:tcPr>
            <w:tcW w:w="2568"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141" w:hanging="141"/>
              <w:jc w:val="left"/>
              <w:rPr>
                <w:rFonts w:ascii="Times New Roman" w:eastAsia="黑体" w:hAnsi="Times New Roman"/>
                <w:sz w:val="20"/>
                <w:szCs w:val="24"/>
              </w:rPr>
            </w:pPr>
            <w:r w:rsidRPr="00E5345E">
              <w:rPr>
                <w:rFonts w:ascii="Times New Roman" w:eastAsia="黑体" w:hAnsi="Times New Roman"/>
                <w:sz w:val="20"/>
                <w:szCs w:val="24"/>
              </w:rPr>
              <w:t>控制方式</w:t>
            </w:r>
          </w:p>
        </w:tc>
        <w:tc>
          <w:tcPr>
            <w:tcW w:w="2432" w:type="pct"/>
            <w:shd w:val="clear" w:color="auto" w:fill="auto"/>
            <w:vAlign w:val="center"/>
          </w:tcPr>
          <w:p w:rsidR="00DC1495" w:rsidRPr="00E5345E" w:rsidRDefault="00DC1495" w:rsidP="003D40BF">
            <w:pPr>
              <w:pBdr>
                <w:bottom w:val="single" w:sz="6" w:space="1" w:color="auto"/>
              </w:pBdr>
              <w:tabs>
                <w:tab w:val="center" w:pos="4153"/>
                <w:tab w:val="right" w:pos="8306"/>
              </w:tabs>
              <w:snapToGrid w:val="0"/>
              <w:ind w:leftChars="-67" w:left="-7" w:hangingChars="67" w:hanging="134"/>
              <w:jc w:val="center"/>
              <w:rPr>
                <w:rFonts w:ascii="Times New Roman" w:eastAsia="楷体" w:hAnsi="Times New Roman"/>
                <w:sz w:val="20"/>
                <w:szCs w:val="24"/>
              </w:rPr>
            </w:pPr>
            <w:r w:rsidRPr="00E5345E">
              <w:rPr>
                <w:rFonts w:ascii="Times New Roman" w:eastAsia="楷体" w:hAnsi="Times New Roman"/>
                <w:sz w:val="20"/>
                <w:szCs w:val="24"/>
              </w:rPr>
              <w:t>手动</w:t>
            </w:r>
            <w:r w:rsidRPr="00E5345E">
              <w:rPr>
                <w:rFonts w:ascii="Times New Roman" w:eastAsia="楷体" w:hAnsi="Times New Roman"/>
                <w:sz w:val="20"/>
                <w:szCs w:val="24"/>
              </w:rPr>
              <w:t>/</w:t>
            </w:r>
            <w:r w:rsidRPr="00E5345E">
              <w:rPr>
                <w:rFonts w:ascii="Times New Roman" w:eastAsia="楷体" w:hAnsi="Times New Roman"/>
                <w:sz w:val="20"/>
                <w:szCs w:val="24"/>
              </w:rPr>
              <w:t>自动控制</w:t>
            </w:r>
          </w:p>
        </w:tc>
      </w:tr>
    </w:tbl>
    <w:p w:rsidR="00DC1495" w:rsidRPr="00E5345E" w:rsidRDefault="00DC1495" w:rsidP="00DC1495">
      <w:pPr>
        <w:spacing w:line="360" w:lineRule="auto"/>
        <w:ind w:leftChars="202" w:left="424" w:firstLine="425"/>
        <w:rPr>
          <w:rFonts w:ascii="Times New Roman" w:eastAsia="楷体" w:hAnsi="Times New Roman"/>
          <w:sz w:val="24"/>
          <w:szCs w:val="24"/>
        </w:rPr>
      </w:pPr>
      <w:r w:rsidRPr="00E5345E">
        <w:rPr>
          <w:rFonts w:ascii="Times New Roman" w:eastAsia="楷体" w:hAnsi="Times New Roman"/>
          <w:sz w:val="24"/>
          <w:szCs w:val="24"/>
        </w:rPr>
        <w:t xml:space="preserve"> </w:t>
      </w:r>
      <w:r w:rsidRPr="00E5345E">
        <w:rPr>
          <w:rFonts w:ascii="Times New Roman" w:eastAsia="楷体" w:hAnsi="Times New Roman"/>
          <w:sz w:val="24"/>
          <w:szCs w:val="24"/>
        </w:rPr>
        <w:t>该</w:t>
      </w:r>
      <w:r w:rsidRPr="00E5345E">
        <w:rPr>
          <w:rFonts w:ascii="Times New Roman" w:eastAsia="楷体" w:hAnsi="Times New Roman"/>
          <w:sz w:val="24"/>
          <w:szCs w:val="24"/>
        </w:rPr>
        <w:t>ROV</w:t>
      </w:r>
      <w:r w:rsidRPr="00E5345E">
        <w:rPr>
          <w:rFonts w:ascii="Times New Roman" w:eastAsia="楷体" w:hAnsi="Times New Roman"/>
          <w:sz w:val="24"/>
          <w:szCs w:val="24"/>
        </w:rPr>
        <w:t>由</w:t>
      </w:r>
      <w:r w:rsidRPr="00E5345E">
        <w:rPr>
          <w:rFonts w:ascii="Times New Roman" w:eastAsia="楷体" w:hAnsi="Times New Roman"/>
          <w:sz w:val="24"/>
          <w:szCs w:val="30"/>
        </w:rPr>
        <w:t>本体、操控台、电</w:t>
      </w:r>
      <w:bookmarkStart w:id="0" w:name="_GoBack"/>
      <w:bookmarkEnd w:id="0"/>
      <w:r w:rsidRPr="00E5345E">
        <w:rPr>
          <w:rFonts w:ascii="Times New Roman" w:eastAsia="楷体" w:hAnsi="Times New Roman"/>
          <w:sz w:val="24"/>
          <w:szCs w:val="30"/>
        </w:rPr>
        <w:t>源柜、脐带缆及缆车四大部分构成。控制台与本体之间的采用光纤通信；本体采用开架式设计，配备</w:t>
      </w:r>
      <w:r w:rsidRPr="00E5345E">
        <w:rPr>
          <w:rFonts w:ascii="Times New Roman" w:eastAsia="楷体" w:hAnsi="Times New Roman"/>
          <w:sz w:val="24"/>
          <w:szCs w:val="30"/>
        </w:rPr>
        <w:t>5</w:t>
      </w:r>
      <w:r w:rsidRPr="00E5345E">
        <w:rPr>
          <w:rFonts w:ascii="Times New Roman" w:eastAsia="楷体" w:hAnsi="Times New Roman"/>
          <w:sz w:val="24"/>
          <w:szCs w:val="30"/>
        </w:rPr>
        <w:t>台轴流推进器、</w:t>
      </w:r>
      <w:r w:rsidRPr="00E5345E">
        <w:rPr>
          <w:rFonts w:ascii="Times New Roman" w:eastAsia="楷体" w:hAnsi="Times New Roman"/>
          <w:sz w:val="24"/>
          <w:szCs w:val="30"/>
        </w:rPr>
        <w:t>1</w:t>
      </w:r>
      <w:r w:rsidRPr="00E5345E">
        <w:rPr>
          <w:rFonts w:ascii="Times New Roman" w:eastAsia="楷体" w:hAnsi="Times New Roman"/>
          <w:sz w:val="24"/>
          <w:szCs w:val="30"/>
        </w:rPr>
        <w:t>台自动对焦的</w:t>
      </w:r>
      <w:r w:rsidRPr="00E5345E">
        <w:rPr>
          <w:rFonts w:ascii="Times New Roman" w:eastAsia="楷体" w:hAnsi="Times New Roman"/>
          <w:sz w:val="24"/>
          <w:szCs w:val="24"/>
        </w:rPr>
        <w:t>高清度</w:t>
      </w:r>
      <w:r w:rsidRPr="00E5345E">
        <w:rPr>
          <w:rFonts w:ascii="Times New Roman" w:eastAsia="楷体" w:hAnsi="Times New Roman"/>
          <w:sz w:val="24"/>
          <w:szCs w:val="30"/>
        </w:rPr>
        <w:t>半球云台摄像机、</w:t>
      </w:r>
      <w:r w:rsidRPr="00E5345E">
        <w:rPr>
          <w:rFonts w:ascii="Times New Roman" w:eastAsia="楷体" w:hAnsi="Times New Roman"/>
          <w:sz w:val="24"/>
          <w:szCs w:val="30"/>
        </w:rPr>
        <w:t>2</w:t>
      </w:r>
      <w:r w:rsidRPr="00E5345E">
        <w:rPr>
          <w:rFonts w:ascii="Times New Roman" w:eastAsia="楷体" w:hAnsi="Times New Roman"/>
          <w:sz w:val="24"/>
          <w:szCs w:val="30"/>
        </w:rPr>
        <w:t>个大功率水下照明灯、</w:t>
      </w:r>
      <w:r w:rsidRPr="00E5345E">
        <w:rPr>
          <w:rFonts w:ascii="Times New Roman" w:eastAsia="楷体" w:hAnsi="Times New Roman"/>
          <w:sz w:val="24"/>
          <w:szCs w:val="30"/>
        </w:rPr>
        <w:t>1</w:t>
      </w:r>
      <w:r w:rsidRPr="00E5345E">
        <w:rPr>
          <w:rFonts w:ascii="Times New Roman" w:eastAsia="楷体" w:hAnsi="Times New Roman"/>
          <w:sz w:val="24"/>
          <w:szCs w:val="30"/>
        </w:rPr>
        <w:t>个直臂式作业机械手。</w:t>
      </w:r>
      <w:r w:rsidRPr="00E5345E">
        <w:rPr>
          <w:rFonts w:ascii="Times New Roman" w:eastAsia="楷体" w:hAnsi="Times New Roman"/>
          <w:sz w:val="24"/>
          <w:szCs w:val="24"/>
        </w:rPr>
        <w:t>也可根据需要配置测扫声呐、搭载其它仪器设备。</w:t>
      </w:r>
    </w:p>
    <w:p w:rsidR="00DC1495" w:rsidRPr="00E5345E" w:rsidRDefault="00DC1495" w:rsidP="00DC1495">
      <w:pPr>
        <w:spacing w:line="360" w:lineRule="auto"/>
        <w:ind w:leftChars="202" w:left="424" w:firstLine="425"/>
        <w:rPr>
          <w:rFonts w:ascii="Times New Roman" w:eastAsia="楷体" w:hAnsi="Times New Roman"/>
          <w:sz w:val="24"/>
          <w:szCs w:val="30"/>
        </w:rPr>
      </w:pPr>
      <w:r w:rsidRPr="00E5345E">
        <w:rPr>
          <w:rFonts w:ascii="Times New Roman" w:eastAsia="楷体" w:hAnsi="Times New Roman"/>
          <w:sz w:val="24"/>
          <w:szCs w:val="30"/>
        </w:rPr>
        <w:t>ROV</w:t>
      </w:r>
      <w:r w:rsidRPr="00E5345E">
        <w:rPr>
          <w:rFonts w:ascii="Times New Roman" w:eastAsia="楷体" w:hAnsi="Times New Roman"/>
          <w:sz w:val="24"/>
          <w:szCs w:val="30"/>
        </w:rPr>
        <w:t>最大作业水深</w:t>
      </w:r>
      <w:r w:rsidRPr="00E5345E">
        <w:rPr>
          <w:rFonts w:ascii="Times New Roman" w:eastAsia="楷体" w:hAnsi="Times New Roman"/>
          <w:sz w:val="24"/>
          <w:szCs w:val="30"/>
        </w:rPr>
        <w:t>300</w:t>
      </w:r>
      <w:r w:rsidRPr="00E5345E">
        <w:rPr>
          <w:rFonts w:ascii="Times New Roman" w:eastAsia="楷体" w:hAnsi="Times New Roman"/>
          <w:sz w:val="24"/>
          <w:szCs w:val="30"/>
        </w:rPr>
        <w:t>米，最大运动距离</w:t>
      </w:r>
      <w:r w:rsidRPr="00E5345E">
        <w:rPr>
          <w:rFonts w:ascii="Times New Roman" w:eastAsia="楷体" w:hAnsi="Times New Roman"/>
          <w:sz w:val="24"/>
          <w:szCs w:val="30"/>
        </w:rPr>
        <w:t>400m</w:t>
      </w:r>
      <w:r w:rsidRPr="00E5345E">
        <w:rPr>
          <w:rFonts w:ascii="Times New Roman" w:eastAsia="楷体" w:hAnsi="Times New Roman"/>
          <w:sz w:val="24"/>
          <w:szCs w:val="30"/>
        </w:rPr>
        <w:t>。具有浮游模态和爬行模态两种可以互相切换的模态。适用于水下地形地貌观察、水中环境监视、船体观察、船底检测作业等方面。能实现如下功能：</w:t>
      </w:r>
    </w:p>
    <w:p w:rsidR="00DC1495" w:rsidRPr="00E5345E" w:rsidRDefault="00DC1495" w:rsidP="00DC1495">
      <w:pPr>
        <w:numPr>
          <w:ilvl w:val="0"/>
          <w:numId w:val="2"/>
        </w:numPr>
        <w:spacing w:line="400" w:lineRule="exact"/>
        <w:rPr>
          <w:rFonts w:ascii="Times New Roman" w:eastAsia="楷体" w:hAnsi="Times New Roman"/>
          <w:sz w:val="24"/>
          <w:szCs w:val="24"/>
        </w:rPr>
      </w:pPr>
      <w:r w:rsidRPr="00E5345E">
        <w:rPr>
          <w:rFonts w:ascii="Times New Roman" w:eastAsia="楷体" w:hAnsi="Times New Roman"/>
          <w:sz w:val="24"/>
          <w:szCs w:val="24"/>
        </w:rPr>
        <w:t>在水面控制平台的控制下在水中进行自由浮游勘察作业，能够完成升沉、进退、转</w:t>
      </w:r>
      <w:proofErr w:type="gramStart"/>
      <w:r w:rsidRPr="00E5345E">
        <w:rPr>
          <w:rFonts w:ascii="Times New Roman" w:eastAsia="楷体" w:hAnsi="Times New Roman"/>
          <w:sz w:val="24"/>
          <w:szCs w:val="24"/>
        </w:rPr>
        <w:t>艏</w:t>
      </w:r>
      <w:proofErr w:type="gramEnd"/>
      <w:r w:rsidRPr="00E5345E">
        <w:rPr>
          <w:rFonts w:ascii="Times New Roman" w:eastAsia="楷体" w:hAnsi="Times New Roman"/>
          <w:sz w:val="24"/>
          <w:szCs w:val="24"/>
        </w:rPr>
        <w:t>、俯仰、横移、翻转等浮游运动，也可按规划路径运动；</w:t>
      </w:r>
    </w:p>
    <w:p w:rsidR="00DC1495" w:rsidRPr="00E5345E" w:rsidRDefault="00DC1495" w:rsidP="00DC1495">
      <w:pPr>
        <w:numPr>
          <w:ilvl w:val="0"/>
          <w:numId w:val="2"/>
        </w:numPr>
        <w:spacing w:line="400" w:lineRule="exact"/>
        <w:rPr>
          <w:rFonts w:ascii="Times New Roman" w:eastAsia="楷体" w:hAnsi="Times New Roman"/>
          <w:sz w:val="24"/>
          <w:szCs w:val="24"/>
        </w:rPr>
      </w:pPr>
      <w:r w:rsidRPr="00E5345E">
        <w:rPr>
          <w:rFonts w:ascii="Times New Roman" w:eastAsia="楷体" w:hAnsi="Times New Roman"/>
          <w:sz w:val="24"/>
          <w:szCs w:val="24"/>
        </w:rPr>
        <w:t>可通过水面监控台对水下结构物进行全方位细致的实时观察，实时捕获、传输和记录水下视频信息；</w:t>
      </w:r>
    </w:p>
    <w:p w:rsidR="00DC1495" w:rsidRPr="00E5345E" w:rsidRDefault="00DC1495" w:rsidP="00DC1495">
      <w:pPr>
        <w:numPr>
          <w:ilvl w:val="0"/>
          <w:numId w:val="2"/>
        </w:numPr>
        <w:spacing w:line="400" w:lineRule="exact"/>
        <w:rPr>
          <w:rFonts w:ascii="Times New Roman" w:eastAsia="楷体" w:hAnsi="Times New Roman"/>
          <w:sz w:val="24"/>
          <w:szCs w:val="24"/>
        </w:rPr>
      </w:pPr>
      <w:r w:rsidRPr="00E5345E">
        <w:rPr>
          <w:rFonts w:ascii="Times New Roman" w:eastAsia="楷体" w:hAnsi="Times New Roman"/>
          <w:sz w:val="24"/>
          <w:szCs w:val="24"/>
        </w:rPr>
        <w:t>爬行模式中，</w:t>
      </w:r>
      <w:r w:rsidRPr="00E5345E">
        <w:rPr>
          <w:rFonts w:ascii="Times New Roman" w:eastAsia="楷体" w:hAnsi="Times New Roman"/>
          <w:sz w:val="24"/>
          <w:szCs w:val="24"/>
        </w:rPr>
        <w:t>ROV</w:t>
      </w:r>
      <w:r w:rsidRPr="00E5345E">
        <w:rPr>
          <w:rFonts w:ascii="Times New Roman" w:eastAsia="楷体" w:hAnsi="Times New Roman"/>
          <w:sz w:val="24"/>
          <w:szCs w:val="24"/>
        </w:rPr>
        <w:t>压附于水下结构物表面运动，增加了其抗流能力及作业稳定性，可利用机械手对水下结构开展作业；</w:t>
      </w:r>
    </w:p>
    <w:p w:rsidR="00DC1495" w:rsidRPr="00E5345E" w:rsidRDefault="00DC1495" w:rsidP="00DC1495">
      <w:pPr>
        <w:numPr>
          <w:ilvl w:val="0"/>
          <w:numId w:val="2"/>
        </w:numPr>
        <w:spacing w:line="400" w:lineRule="exact"/>
        <w:rPr>
          <w:rFonts w:ascii="Times New Roman" w:eastAsia="楷体" w:hAnsi="Times New Roman"/>
          <w:sz w:val="24"/>
          <w:szCs w:val="24"/>
        </w:rPr>
      </w:pPr>
      <w:r w:rsidRPr="00E5345E">
        <w:rPr>
          <w:rFonts w:ascii="Times New Roman" w:eastAsia="楷体" w:hAnsi="Times New Roman"/>
          <w:sz w:val="24"/>
          <w:szCs w:val="24"/>
        </w:rPr>
        <w:t>水下机械手具备夹持、剪切和旋转的功能，实现螺旋桨解缠绕、水下取样等功能；</w:t>
      </w:r>
    </w:p>
    <w:p w:rsidR="00DC1495" w:rsidRPr="00E5345E" w:rsidRDefault="00DC1495" w:rsidP="00DC1495">
      <w:pPr>
        <w:numPr>
          <w:ilvl w:val="0"/>
          <w:numId w:val="2"/>
        </w:numPr>
        <w:spacing w:line="400" w:lineRule="exact"/>
        <w:rPr>
          <w:rFonts w:ascii="Times New Roman" w:eastAsia="楷体" w:hAnsi="Times New Roman"/>
          <w:sz w:val="24"/>
          <w:szCs w:val="24"/>
        </w:rPr>
      </w:pPr>
      <w:r w:rsidRPr="00E5345E">
        <w:rPr>
          <w:rFonts w:ascii="Times New Roman" w:eastAsia="楷体" w:hAnsi="Times New Roman"/>
          <w:sz w:val="24"/>
          <w:szCs w:val="24"/>
        </w:rPr>
        <w:t>可搭载检测仪器和清污装置代替潜水员进入水下危险环境和深水区域，对港口码头、水库大坝、船底等海洋工程水下结构进行检测和清污作业；</w:t>
      </w:r>
      <w:r w:rsidRPr="00E5345E">
        <w:rPr>
          <w:rFonts w:ascii="Times New Roman" w:eastAsia="楷体" w:hAnsi="Times New Roman"/>
          <w:sz w:val="24"/>
          <w:szCs w:val="24"/>
        </w:rPr>
        <w:t xml:space="preserve"> </w:t>
      </w:r>
    </w:p>
    <w:p w:rsidR="00DC1495" w:rsidRPr="00E5345E" w:rsidRDefault="00DC1495" w:rsidP="00DC1495">
      <w:pPr>
        <w:numPr>
          <w:ilvl w:val="0"/>
          <w:numId w:val="2"/>
        </w:numPr>
        <w:spacing w:line="400" w:lineRule="exact"/>
        <w:rPr>
          <w:rFonts w:ascii="Times New Roman" w:eastAsia="楷体" w:hAnsi="Times New Roman"/>
          <w:sz w:val="24"/>
          <w:szCs w:val="24"/>
        </w:rPr>
      </w:pPr>
      <w:r w:rsidRPr="00E5345E">
        <w:rPr>
          <w:rFonts w:ascii="Times New Roman" w:eastAsia="楷体" w:hAnsi="Times New Roman"/>
          <w:sz w:val="24"/>
          <w:szCs w:val="24"/>
        </w:rPr>
        <w:t>执行传统的水下任务，如海洋环境探测、水下结构检测、海洋生物研究与采样等。</w:t>
      </w:r>
    </w:p>
    <w:p w:rsidR="00DC1495" w:rsidRPr="00E5345E" w:rsidRDefault="00DC1495" w:rsidP="00DC1495">
      <w:pPr>
        <w:widowControl/>
        <w:jc w:val="center"/>
        <w:rPr>
          <w:rFonts w:ascii="Times New Roman" w:hAnsi="Times New Roman"/>
          <w:kern w:val="0"/>
          <w:sz w:val="24"/>
          <w:szCs w:val="24"/>
        </w:rPr>
      </w:pPr>
      <w:r w:rsidRPr="00E5345E">
        <w:rPr>
          <w:rFonts w:ascii="Times New Roman" w:hAnsi="Times New Roman"/>
          <w:noProof/>
          <w:kern w:val="0"/>
          <w:sz w:val="24"/>
          <w:szCs w:val="24"/>
        </w:rPr>
        <w:drawing>
          <wp:inline distT="0" distB="0" distL="0" distR="0">
            <wp:extent cx="4558665" cy="28797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rcRect t="2483"/>
                    <a:stretch>
                      <a:fillRect/>
                    </a:stretch>
                  </pic:blipFill>
                  <pic:spPr bwMode="auto">
                    <a:xfrm>
                      <a:off x="0" y="0"/>
                      <a:ext cx="4558665" cy="2879725"/>
                    </a:xfrm>
                    <a:prstGeom prst="rect">
                      <a:avLst/>
                    </a:prstGeom>
                    <a:noFill/>
                    <a:ln>
                      <a:noFill/>
                    </a:ln>
                  </pic:spPr>
                </pic:pic>
              </a:graphicData>
            </a:graphic>
          </wp:inline>
        </w:drawing>
      </w:r>
    </w:p>
    <w:p w:rsidR="00DC1495" w:rsidRPr="00E5345E" w:rsidRDefault="00DC1495" w:rsidP="00DC1495">
      <w:pPr>
        <w:widowControl/>
        <w:ind w:firstLineChars="177" w:firstLine="425"/>
        <w:jc w:val="center"/>
        <w:rPr>
          <w:rFonts w:ascii="Times New Roman" w:eastAsia="楷体" w:hAnsi="Times New Roman"/>
          <w:szCs w:val="24"/>
        </w:rPr>
      </w:pPr>
      <w:r w:rsidRPr="00E5345E">
        <w:rPr>
          <w:rFonts w:ascii="Times New Roman" w:hAnsi="Times New Roman"/>
          <w:noProof/>
          <w:kern w:val="0"/>
          <w:sz w:val="24"/>
          <w:szCs w:val="24"/>
        </w:rPr>
        <w:lastRenderedPageBreak/>
        <w:drawing>
          <wp:inline distT="0" distB="0" distL="0" distR="0">
            <wp:extent cx="3473450" cy="2115185"/>
            <wp:effectExtent l="0" t="0" r="0" b="0"/>
            <wp:docPr id="12" name="图片 12" descr="../../../../Administrator/AppData/Roaming/Tencent/Users/375929010/QQ/WinTemp/RichOle/%5b%5bBAFOSWQS%60%5b9_%7dX@$PAG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istrator/AppData/Roaming/Tencent/Users/375929010/QQ/WinTemp/RichOle/%5b%5bBAFOSWQS%60%5b9_%7dX@$PAG2F.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473450" cy="2115185"/>
                    </a:xfrm>
                    <a:prstGeom prst="rect">
                      <a:avLst/>
                    </a:prstGeom>
                    <a:noFill/>
                    <a:ln>
                      <a:noFill/>
                    </a:ln>
                  </pic:spPr>
                </pic:pic>
              </a:graphicData>
            </a:graphic>
          </wp:inline>
        </w:drawing>
      </w:r>
      <w:r w:rsidRPr="00E5345E">
        <w:rPr>
          <w:rFonts w:ascii="Times New Roman" w:hAnsi="Times New Roman"/>
          <w:kern w:val="0"/>
          <w:sz w:val="24"/>
          <w:szCs w:val="24"/>
        </w:rPr>
        <w:t xml:space="preserve"> </w:t>
      </w:r>
      <w:r w:rsidRPr="00E5345E">
        <w:rPr>
          <w:rFonts w:ascii="Times New Roman" w:hAnsi="Times New Roman"/>
          <w:noProof/>
        </w:rPr>
        <w:drawing>
          <wp:inline distT="0" distB="0" distL="0" distR="0">
            <wp:extent cx="2804795" cy="2094865"/>
            <wp:effectExtent l="0" t="0" r="0" b="635"/>
            <wp:docPr id="11" name="图片 11" descr="C:\Users\lenovo\Desktop\11号机装配体爆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lenovo\Desktop\11号机装配体爆炸.tif"/>
                    <pic:cNvPicPr>
                      <a:picLocks noChangeAspect="1" noChangeArrowheads="1"/>
                    </pic:cNvPicPr>
                  </pic:nvPicPr>
                  <pic:blipFill>
                    <a:blip r:embed="rId11">
                      <a:extLst>
                        <a:ext uri="{28A0092B-C50C-407E-A947-70E740481C1C}">
                          <a14:useLocalDpi xmlns:a14="http://schemas.microsoft.com/office/drawing/2010/main" val="0"/>
                        </a:ext>
                      </a:extLst>
                    </a:blip>
                    <a:srcRect l="20627" r="24182" b="9174"/>
                    <a:stretch>
                      <a:fillRect/>
                    </a:stretch>
                  </pic:blipFill>
                  <pic:spPr bwMode="auto">
                    <a:xfrm>
                      <a:off x="0" y="0"/>
                      <a:ext cx="2804795" cy="2094865"/>
                    </a:xfrm>
                    <a:prstGeom prst="rect">
                      <a:avLst/>
                    </a:prstGeom>
                    <a:noFill/>
                    <a:ln>
                      <a:noFill/>
                    </a:ln>
                  </pic:spPr>
                </pic:pic>
              </a:graphicData>
            </a:graphic>
          </wp:inline>
        </w:drawing>
      </w:r>
    </w:p>
    <w:p w:rsidR="00DC1495" w:rsidRPr="00E5345E" w:rsidRDefault="00DC1495" w:rsidP="00DC1495">
      <w:pPr>
        <w:widowControl/>
        <w:jc w:val="center"/>
        <w:rPr>
          <w:rFonts w:ascii="Times New Roman" w:eastAsia="楷体" w:hAnsi="Times New Roman"/>
          <w:szCs w:val="24"/>
        </w:rPr>
      </w:pPr>
      <w:r w:rsidRPr="00E5345E">
        <w:rPr>
          <w:rFonts w:ascii="Times New Roman" w:eastAsia="楷体" w:hAnsi="Times New Roman"/>
          <w:szCs w:val="24"/>
        </w:rPr>
        <w:t>ROV</w:t>
      </w:r>
      <w:r w:rsidRPr="00E5345E">
        <w:rPr>
          <w:rFonts w:ascii="Times New Roman" w:eastAsia="楷体" w:hAnsi="Times New Roman"/>
          <w:szCs w:val="24"/>
        </w:rPr>
        <w:t>控制界面</w:t>
      </w:r>
      <w:r w:rsidRPr="00E5345E">
        <w:rPr>
          <w:rFonts w:ascii="Times New Roman" w:eastAsia="楷体" w:hAnsi="Times New Roman"/>
          <w:szCs w:val="24"/>
        </w:rPr>
        <w:t xml:space="preserve">                                    ROV</w:t>
      </w:r>
      <w:r w:rsidRPr="00E5345E">
        <w:rPr>
          <w:rFonts w:ascii="Times New Roman" w:eastAsia="楷体" w:hAnsi="Times New Roman"/>
          <w:szCs w:val="24"/>
        </w:rPr>
        <w:t>本体虚拟装配</w:t>
      </w:r>
    </w:p>
    <w:p w:rsidR="00DC1495" w:rsidRPr="00E5345E" w:rsidRDefault="00DC1495" w:rsidP="00DC1495">
      <w:pPr>
        <w:widowControl/>
        <w:jc w:val="center"/>
        <w:rPr>
          <w:rFonts w:ascii="Times New Roman" w:eastAsia="楷体" w:hAnsi="Times New Roman"/>
          <w:szCs w:val="24"/>
        </w:rPr>
      </w:pPr>
    </w:p>
    <w:p w:rsidR="00DC1495" w:rsidRPr="00E5345E" w:rsidRDefault="00DC1495" w:rsidP="00DC1495">
      <w:pPr>
        <w:widowControl/>
        <w:ind w:firstLineChars="135" w:firstLine="283"/>
        <w:jc w:val="center"/>
        <w:rPr>
          <w:rFonts w:ascii="Times New Roman" w:eastAsia="楷体" w:hAnsi="Times New Roman"/>
          <w:szCs w:val="24"/>
        </w:rPr>
      </w:pPr>
      <w:r w:rsidRPr="00E5345E">
        <w:rPr>
          <w:rFonts w:ascii="Times New Roman" w:hAnsi="Times New Roman"/>
          <w:noProof/>
        </w:rPr>
        <w:drawing>
          <wp:inline distT="0" distB="0" distL="0" distR="0">
            <wp:extent cx="1657985" cy="1487805"/>
            <wp:effectExtent l="0" t="0" r="0" b="0"/>
            <wp:docPr id="10" name="图片 10" descr="直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直航"/>
                    <pic:cNvPicPr>
                      <a:picLocks noChangeAspect="1" noChangeArrowheads="1"/>
                    </pic:cNvPicPr>
                  </pic:nvPicPr>
                  <pic:blipFill>
                    <a:blip r:embed="rId12">
                      <a:extLst>
                        <a:ext uri="{28A0092B-C50C-407E-A947-70E740481C1C}">
                          <a14:useLocalDpi xmlns:a14="http://schemas.microsoft.com/office/drawing/2010/main" val="0"/>
                        </a:ext>
                      </a:extLst>
                    </a:blip>
                    <a:srcRect l="11172" t="13780" r="61913" b="59514"/>
                    <a:stretch>
                      <a:fillRect/>
                    </a:stretch>
                  </pic:blipFill>
                  <pic:spPr bwMode="auto">
                    <a:xfrm>
                      <a:off x="0" y="0"/>
                      <a:ext cx="1657985" cy="1487805"/>
                    </a:xfrm>
                    <a:prstGeom prst="rect">
                      <a:avLst/>
                    </a:prstGeom>
                    <a:noFill/>
                    <a:ln>
                      <a:noFill/>
                    </a:ln>
                  </pic:spPr>
                </pic:pic>
              </a:graphicData>
            </a:graphic>
          </wp:inline>
        </w:drawing>
      </w:r>
      <w:r w:rsidRPr="00E5345E">
        <w:rPr>
          <w:rFonts w:ascii="Times New Roman" w:hAnsi="Times New Roman"/>
          <w:noProof/>
        </w:rPr>
        <w:drawing>
          <wp:inline distT="0" distB="0" distL="0" distR="0">
            <wp:extent cx="1657985" cy="1473835"/>
            <wp:effectExtent l="0" t="19050" r="37465" b="0"/>
            <wp:docPr id="9" name="图片 9" descr="定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定深"/>
                    <pic:cNvPicPr>
                      <a:picLocks noChangeAspect="1" noChangeArrowheads="1"/>
                    </pic:cNvPicPr>
                  </pic:nvPicPr>
                  <pic:blipFill>
                    <a:blip r:embed="rId13">
                      <a:extLst>
                        <a:ext uri="{28A0092B-C50C-407E-A947-70E740481C1C}">
                          <a14:useLocalDpi xmlns:a14="http://schemas.microsoft.com/office/drawing/2010/main" val="0"/>
                        </a:ext>
                      </a:extLst>
                    </a:blip>
                    <a:srcRect l="67032" t="725" r="7663" b="72977"/>
                    <a:stretch>
                      <a:fillRect/>
                    </a:stretch>
                  </pic:blipFill>
                  <pic:spPr bwMode="auto">
                    <a:xfrm>
                      <a:off x="0" y="0"/>
                      <a:ext cx="1657985" cy="1473835"/>
                    </a:xfrm>
                    <a:prstGeom prst="rect">
                      <a:avLst/>
                    </a:prstGeom>
                    <a:noFill/>
                    <a:ln>
                      <a:noFill/>
                    </a:ln>
                    <a:effectLst>
                      <a:outerShdw dist="28398" dir="20006097" algn="ctr" rotWithShape="0">
                        <a:srgbClr val="808080"/>
                      </a:outerShdw>
                    </a:effectLst>
                  </pic:spPr>
                </pic:pic>
              </a:graphicData>
            </a:graphic>
          </wp:inline>
        </w:drawing>
      </w:r>
      <w:r w:rsidRPr="00E5345E">
        <w:rPr>
          <w:rFonts w:ascii="Times New Roman" w:hAnsi="Times New Roman"/>
          <w:noProof/>
        </w:rPr>
        <w:drawing>
          <wp:inline distT="0" distB="0" distL="0" distR="0">
            <wp:extent cx="1597025" cy="1487805"/>
            <wp:effectExtent l="0" t="0" r="3175" b="0"/>
            <wp:docPr id="8" name="图片 8" descr="定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定深"/>
                    <pic:cNvPicPr>
                      <a:picLocks noChangeAspect="1" noChangeArrowheads="1"/>
                    </pic:cNvPicPr>
                  </pic:nvPicPr>
                  <pic:blipFill>
                    <a:blip r:embed="rId13">
                      <a:extLst>
                        <a:ext uri="{28A0092B-C50C-407E-A947-70E740481C1C}">
                          <a14:useLocalDpi xmlns:a14="http://schemas.microsoft.com/office/drawing/2010/main" val="0"/>
                        </a:ext>
                      </a:extLst>
                    </a:blip>
                    <a:srcRect l="64919" t="28517" r="5974" b="42038"/>
                    <a:stretch>
                      <a:fillRect/>
                    </a:stretch>
                  </pic:blipFill>
                  <pic:spPr bwMode="auto">
                    <a:xfrm>
                      <a:off x="0" y="0"/>
                      <a:ext cx="1597025" cy="1487805"/>
                    </a:xfrm>
                    <a:prstGeom prst="rect">
                      <a:avLst/>
                    </a:prstGeom>
                    <a:noFill/>
                    <a:ln>
                      <a:noFill/>
                    </a:ln>
                  </pic:spPr>
                </pic:pic>
              </a:graphicData>
            </a:graphic>
          </wp:inline>
        </w:drawing>
      </w:r>
      <w:r w:rsidRPr="00E5345E">
        <w:rPr>
          <w:rFonts w:ascii="Times New Roman" w:hAnsi="Times New Roman"/>
          <w:noProof/>
        </w:rPr>
        <w:drawing>
          <wp:inline distT="0" distB="0" distL="0" distR="0">
            <wp:extent cx="1583055" cy="14878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l="61658" t="4034" r="9541" b="55099"/>
                    <a:stretch>
                      <a:fillRect/>
                    </a:stretch>
                  </pic:blipFill>
                  <pic:spPr bwMode="auto">
                    <a:xfrm>
                      <a:off x="0" y="0"/>
                      <a:ext cx="1583055" cy="1487805"/>
                    </a:xfrm>
                    <a:prstGeom prst="rect">
                      <a:avLst/>
                    </a:prstGeom>
                    <a:noFill/>
                    <a:ln>
                      <a:noFill/>
                    </a:ln>
                  </pic:spPr>
                </pic:pic>
              </a:graphicData>
            </a:graphic>
          </wp:inline>
        </w:drawing>
      </w:r>
    </w:p>
    <w:p w:rsidR="00DC1495" w:rsidRPr="00E5345E" w:rsidRDefault="00DC1495" w:rsidP="00DC1495">
      <w:pPr>
        <w:widowControl/>
        <w:jc w:val="center"/>
        <w:rPr>
          <w:rFonts w:ascii="Times New Roman" w:eastAsia="楷体" w:hAnsi="Times New Roman"/>
          <w:szCs w:val="24"/>
        </w:rPr>
      </w:pPr>
      <w:r w:rsidRPr="00E5345E">
        <w:rPr>
          <w:rFonts w:ascii="Times New Roman" w:eastAsia="楷体" w:hAnsi="Times New Roman"/>
          <w:szCs w:val="24"/>
        </w:rPr>
        <w:t>ROV</w:t>
      </w:r>
      <w:r w:rsidRPr="00E5345E">
        <w:rPr>
          <w:rFonts w:ascii="Times New Roman" w:eastAsia="楷体" w:hAnsi="Times New Roman"/>
          <w:szCs w:val="24"/>
        </w:rPr>
        <w:t>测试与试验</w:t>
      </w:r>
    </w:p>
    <w:p w:rsidR="00DC1495" w:rsidRPr="00E5345E" w:rsidRDefault="00DC1495" w:rsidP="00DC1495">
      <w:pPr>
        <w:widowControl/>
        <w:jc w:val="center"/>
        <w:rPr>
          <w:rFonts w:ascii="Times New Roman" w:eastAsia="楷体" w:hAnsi="Times New Roman"/>
          <w:szCs w:val="24"/>
        </w:rPr>
      </w:pPr>
    </w:p>
    <w:p w:rsidR="00DC1495" w:rsidRPr="00E5345E" w:rsidRDefault="00DC1495" w:rsidP="00DC1495">
      <w:pPr>
        <w:widowControl/>
        <w:jc w:val="center"/>
        <w:rPr>
          <w:rFonts w:ascii="Times New Roman" w:eastAsia="楷体" w:hAnsi="Times New Roman"/>
          <w:szCs w:val="24"/>
        </w:rPr>
      </w:pPr>
      <w:r w:rsidRPr="00E5345E">
        <w:rPr>
          <w:rFonts w:ascii="Times New Roman" w:eastAsia="楷体" w:hAnsi="Times New Roman"/>
          <w:szCs w:val="24"/>
        </w:rPr>
        <w:t>基本参数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65"/>
        <w:gridCol w:w="6379"/>
      </w:tblGrid>
      <w:tr w:rsidR="00DC1495" w:rsidRPr="00E5345E" w:rsidTr="00DC1495">
        <w:trPr>
          <w:trHeight w:val="357"/>
          <w:jc w:val="center"/>
        </w:trPr>
        <w:tc>
          <w:tcPr>
            <w:tcW w:w="2465" w:type="dxa"/>
            <w:tcBorders>
              <w:top w:val="single" w:sz="12" w:space="0" w:color="auto"/>
              <w:bottom w:val="single" w:sz="6" w:space="0" w:color="auto"/>
            </w:tcBorders>
            <w:shd w:val="clear" w:color="auto" w:fill="auto"/>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黑体" w:hAnsi="Times New Roman"/>
                <w:sz w:val="24"/>
              </w:rPr>
            </w:pPr>
            <w:r w:rsidRPr="00E5345E">
              <w:rPr>
                <w:rFonts w:ascii="Times New Roman" w:eastAsia="黑体" w:hAnsi="Times New Roman"/>
                <w:sz w:val="24"/>
              </w:rPr>
              <w:t>项目</w:t>
            </w:r>
          </w:p>
        </w:tc>
        <w:tc>
          <w:tcPr>
            <w:tcW w:w="6379" w:type="dxa"/>
            <w:tcBorders>
              <w:top w:val="single" w:sz="12" w:space="0" w:color="auto"/>
              <w:bottom w:val="single" w:sz="6" w:space="0" w:color="auto"/>
            </w:tcBorders>
            <w:shd w:val="clear" w:color="auto" w:fill="auto"/>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黑体" w:hAnsi="Times New Roman"/>
                <w:sz w:val="24"/>
              </w:rPr>
            </w:pPr>
            <w:r w:rsidRPr="00E5345E">
              <w:rPr>
                <w:rFonts w:ascii="Times New Roman" w:eastAsia="黑体" w:hAnsi="Times New Roman"/>
                <w:sz w:val="24"/>
              </w:rPr>
              <w:t>基础参数</w:t>
            </w:r>
          </w:p>
        </w:tc>
      </w:tr>
      <w:tr w:rsidR="00DC1495" w:rsidRPr="00E5345E" w:rsidTr="00DC1495">
        <w:trPr>
          <w:trHeight w:val="360"/>
          <w:jc w:val="center"/>
        </w:trPr>
        <w:tc>
          <w:tcPr>
            <w:tcW w:w="2465" w:type="dxa"/>
            <w:tcBorders>
              <w:top w:val="single" w:sz="6" w:space="0" w:color="auto"/>
              <w:bottom w:val="single" w:sz="6" w:space="0" w:color="auto"/>
            </w:tcBorders>
            <w:shd w:val="clear" w:color="auto" w:fill="auto"/>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黑体" w:hAnsi="Times New Roman"/>
                <w:sz w:val="24"/>
              </w:rPr>
            </w:pPr>
            <w:r w:rsidRPr="00E5345E">
              <w:rPr>
                <w:rFonts w:ascii="Times New Roman" w:eastAsia="楷体" w:hAnsi="Times New Roman"/>
                <w:sz w:val="24"/>
              </w:rPr>
              <w:t>DCDC</w:t>
            </w:r>
            <w:r w:rsidRPr="00E5345E">
              <w:rPr>
                <w:rFonts w:ascii="Times New Roman" w:eastAsia="楷体" w:hAnsi="Times New Roman"/>
                <w:sz w:val="24"/>
              </w:rPr>
              <w:t>电源</w:t>
            </w:r>
          </w:p>
        </w:tc>
        <w:tc>
          <w:tcPr>
            <w:tcW w:w="6379" w:type="dxa"/>
            <w:tcBorders>
              <w:top w:val="single" w:sz="6" w:space="0" w:color="auto"/>
              <w:bottom w:val="single" w:sz="6" w:space="0" w:color="auto"/>
            </w:tcBorders>
            <w:shd w:val="clear" w:color="auto" w:fill="auto"/>
          </w:tcPr>
          <w:p w:rsidR="00DC1495" w:rsidRPr="00E5345E" w:rsidRDefault="00DC1495" w:rsidP="003D40BF">
            <w:pPr>
              <w:pBdr>
                <w:bottom w:val="single" w:sz="6" w:space="1" w:color="auto"/>
              </w:pBdr>
              <w:tabs>
                <w:tab w:val="center" w:pos="4153"/>
                <w:tab w:val="right" w:pos="8306"/>
              </w:tabs>
              <w:snapToGrid w:val="0"/>
              <w:spacing w:line="220" w:lineRule="atLeast"/>
              <w:jc w:val="left"/>
              <w:rPr>
                <w:rFonts w:ascii="Times New Roman" w:eastAsia="黑体" w:hAnsi="Times New Roman"/>
                <w:sz w:val="24"/>
              </w:rPr>
            </w:pPr>
            <w:r w:rsidRPr="00E5345E">
              <w:rPr>
                <w:rFonts w:ascii="Times New Roman" w:eastAsia="楷体" w:hAnsi="Times New Roman"/>
                <w:sz w:val="24"/>
              </w:rPr>
              <w:t>电压</w:t>
            </w:r>
            <w:r w:rsidRPr="00E5345E">
              <w:rPr>
                <w:rFonts w:ascii="Times New Roman" w:eastAsia="楷体" w:hAnsi="Times New Roman"/>
                <w:sz w:val="24"/>
              </w:rPr>
              <w:t>300V-400V</w:t>
            </w:r>
            <w:r w:rsidRPr="00E5345E">
              <w:rPr>
                <w:rFonts w:ascii="Times New Roman" w:eastAsia="楷体" w:hAnsi="Times New Roman"/>
                <w:sz w:val="24"/>
              </w:rPr>
              <w:t>转</w:t>
            </w:r>
            <w:r w:rsidRPr="00E5345E">
              <w:rPr>
                <w:rFonts w:ascii="Times New Roman" w:eastAsia="楷体" w:hAnsi="Times New Roman"/>
                <w:sz w:val="24"/>
              </w:rPr>
              <w:t>48V</w:t>
            </w:r>
            <w:r w:rsidRPr="00E5345E">
              <w:rPr>
                <w:rFonts w:ascii="Times New Roman" w:eastAsia="楷体" w:hAnsi="Times New Roman"/>
                <w:sz w:val="24"/>
              </w:rPr>
              <w:t>，功率</w:t>
            </w:r>
            <w:r w:rsidRPr="00E5345E">
              <w:rPr>
                <w:rFonts w:ascii="Times New Roman" w:eastAsia="楷体" w:hAnsi="Times New Roman"/>
                <w:sz w:val="24"/>
              </w:rPr>
              <w:t>4000W</w:t>
            </w:r>
          </w:p>
        </w:tc>
      </w:tr>
      <w:tr w:rsidR="00DC1495" w:rsidRPr="00E5345E" w:rsidTr="00DC1495">
        <w:trPr>
          <w:trHeight w:val="467"/>
          <w:jc w:val="center"/>
        </w:trPr>
        <w:tc>
          <w:tcPr>
            <w:tcW w:w="2465"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楷体" w:hAnsi="Times New Roman"/>
                <w:sz w:val="24"/>
              </w:rPr>
            </w:pPr>
            <w:r w:rsidRPr="00E5345E">
              <w:rPr>
                <w:rFonts w:ascii="Times New Roman" w:eastAsia="楷体" w:hAnsi="Times New Roman"/>
                <w:sz w:val="24"/>
              </w:rPr>
              <w:t>MCU</w:t>
            </w:r>
          </w:p>
        </w:tc>
        <w:tc>
          <w:tcPr>
            <w:tcW w:w="6379"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left"/>
              <w:rPr>
                <w:rFonts w:ascii="Times New Roman" w:eastAsia="楷体" w:hAnsi="Times New Roman"/>
                <w:sz w:val="24"/>
              </w:rPr>
            </w:pPr>
            <w:r w:rsidRPr="00E5345E">
              <w:rPr>
                <w:rFonts w:ascii="Times New Roman" w:eastAsia="楷体" w:hAnsi="Times New Roman"/>
                <w:sz w:val="24"/>
              </w:rPr>
              <w:t>ARM-CORTEX-M4</w:t>
            </w:r>
          </w:p>
        </w:tc>
      </w:tr>
      <w:tr w:rsidR="00DC1495" w:rsidRPr="00E5345E" w:rsidTr="00DC1495">
        <w:trPr>
          <w:jc w:val="center"/>
        </w:trPr>
        <w:tc>
          <w:tcPr>
            <w:tcW w:w="2465"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楷体" w:hAnsi="Times New Roman"/>
                <w:sz w:val="24"/>
              </w:rPr>
            </w:pPr>
            <w:r w:rsidRPr="00E5345E">
              <w:rPr>
                <w:rFonts w:ascii="Times New Roman" w:eastAsia="楷体" w:hAnsi="Times New Roman"/>
                <w:sz w:val="24"/>
              </w:rPr>
              <w:t>惯性导航</w:t>
            </w:r>
          </w:p>
        </w:tc>
        <w:tc>
          <w:tcPr>
            <w:tcW w:w="6379"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left"/>
              <w:rPr>
                <w:rFonts w:ascii="Times New Roman" w:eastAsia="楷体" w:hAnsi="Times New Roman"/>
                <w:color w:val="000000"/>
                <w:sz w:val="24"/>
              </w:rPr>
            </w:pPr>
            <w:r w:rsidRPr="00E5345E">
              <w:rPr>
                <w:rFonts w:ascii="Times New Roman" w:eastAsia="楷体" w:hAnsi="Times New Roman"/>
                <w:color w:val="000000"/>
                <w:sz w:val="24"/>
              </w:rPr>
              <w:t>三轴陀螺</w:t>
            </w:r>
            <w:r w:rsidRPr="00E5345E">
              <w:rPr>
                <w:rFonts w:ascii="Times New Roman" w:eastAsia="楷体" w:hAnsi="Times New Roman"/>
                <w:color w:val="000000"/>
                <w:sz w:val="24"/>
              </w:rPr>
              <w:t xml:space="preserve"> </w:t>
            </w:r>
            <w:r w:rsidRPr="00E5345E">
              <w:rPr>
                <w:rFonts w:ascii="Times New Roman" w:eastAsia="楷体" w:hAnsi="Times New Roman"/>
                <w:color w:val="000000"/>
                <w:sz w:val="24"/>
              </w:rPr>
              <w:t>三轴加速度计</w:t>
            </w:r>
            <w:r w:rsidRPr="00E5345E">
              <w:rPr>
                <w:rFonts w:ascii="Times New Roman" w:eastAsia="楷体" w:hAnsi="Times New Roman"/>
                <w:color w:val="000000"/>
                <w:sz w:val="24"/>
              </w:rPr>
              <w:t xml:space="preserve"> </w:t>
            </w:r>
            <w:r w:rsidRPr="00E5345E">
              <w:rPr>
                <w:rFonts w:ascii="Times New Roman" w:eastAsia="楷体" w:hAnsi="Times New Roman"/>
                <w:color w:val="000000"/>
                <w:sz w:val="24"/>
              </w:rPr>
              <w:t>三轴磁力计，</w:t>
            </w:r>
          </w:p>
          <w:p w:rsidR="00DC1495" w:rsidRPr="00E5345E" w:rsidRDefault="00DC1495" w:rsidP="003D40BF">
            <w:pPr>
              <w:pBdr>
                <w:bottom w:val="single" w:sz="6" w:space="1" w:color="auto"/>
              </w:pBdr>
              <w:tabs>
                <w:tab w:val="center" w:pos="4153"/>
                <w:tab w:val="right" w:pos="8306"/>
              </w:tabs>
              <w:snapToGrid w:val="0"/>
              <w:spacing w:line="220" w:lineRule="atLeast"/>
              <w:jc w:val="left"/>
              <w:rPr>
                <w:rFonts w:ascii="Times New Roman" w:eastAsia="楷体" w:hAnsi="Times New Roman"/>
                <w:color w:val="000000"/>
                <w:sz w:val="24"/>
              </w:rPr>
            </w:pPr>
            <w:r w:rsidRPr="00E5345E">
              <w:rPr>
                <w:rFonts w:ascii="Times New Roman" w:eastAsia="楷体" w:hAnsi="Times New Roman"/>
                <w:color w:val="000000"/>
                <w:sz w:val="24"/>
              </w:rPr>
              <w:t xml:space="preserve">  </w:t>
            </w:r>
            <w:r w:rsidRPr="00E5345E">
              <w:rPr>
                <w:rFonts w:ascii="Times New Roman" w:eastAsia="楷体" w:hAnsi="Times New Roman"/>
                <w:color w:val="000000"/>
                <w:sz w:val="24"/>
              </w:rPr>
              <w:t>航向精度</w:t>
            </w:r>
            <w:r w:rsidRPr="00E5345E">
              <w:rPr>
                <w:rFonts w:ascii="Times New Roman" w:eastAsia="楷体" w:hAnsi="Times New Roman"/>
                <w:color w:val="000000"/>
                <w:sz w:val="24"/>
              </w:rPr>
              <w:t xml:space="preserve">: </w:t>
            </w:r>
            <w:r w:rsidRPr="00E5345E">
              <w:rPr>
                <w:rFonts w:ascii="Times New Roman" w:eastAsia="楷体" w:hAnsi="Times New Roman"/>
                <w:color w:val="000000"/>
                <w:sz w:val="24"/>
              </w:rPr>
              <w:t>静止</w:t>
            </w:r>
            <w:r w:rsidRPr="00E5345E">
              <w:rPr>
                <w:rFonts w:ascii="Times New Roman" w:eastAsia="楷体" w:hAnsi="Times New Roman"/>
                <w:color w:val="000000"/>
                <w:sz w:val="24"/>
              </w:rPr>
              <w:t xml:space="preserve"> 1°</w:t>
            </w:r>
            <w:r w:rsidRPr="00E5345E">
              <w:rPr>
                <w:rFonts w:ascii="Times New Roman" w:eastAsia="楷体" w:hAnsi="Times New Roman"/>
                <w:color w:val="000000"/>
                <w:sz w:val="24"/>
              </w:rPr>
              <w:t>，运动</w:t>
            </w:r>
            <w:r w:rsidRPr="00E5345E">
              <w:rPr>
                <w:rFonts w:ascii="Times New Roman" w:eastAsia="楷体" w:hAnsi="Times New Roman"/>
                <w:color w:val="000000"/>
                <w:sz w:val="24"/>
              </w:rPr>
              <w:t xml:space="preserve"> 2° </w:t>
            </w:r>
          </w:p>
          <w:p w:rsidR="00DC1495" w:rsidRPr="00E5345E" w:rsidRDefault="00DC1495" w:rsidP="003D40BF">
            <w:pPr>
              <w:pBdr>
                <w:bottom w:val="single" w:sz="6" w:space="1" w:color="auto"/>
              </w:pBdr>
              <w:tabs>
                <w:tab w:val="center" w:pos="4153"/>
                <w:tab w:val="right" w:pos="8306"/>
              </w:tabs>
              <w:snapToGrid w:val="0"/>
              <w:spacing w:line="220" w:lineRule="atLeast"/>
              <w:jc w:val="left"/>
              <w:rPr>
                <w:rFonts w:ascii="Times New Roman" w:eastAsia="楷体" w:hAnsi="Times New Roman"/>
                <w:color w:val="000000"/>
                <w:sz w:val="24"/>
              </w:rPr>
            </w:pPr>
            <w:r w:rsidRPr="00E5345E">
              <w:rPr>
                <w:rFonts w:ascii="Times New Roman" w:eastAsia="楷体" w:hAnsi="Times New Roman"/>
                <w:color w:val="000000"/>
                <w:sz w:val="24"/>
              </w:rPr>
              <w:t xml:space="preserve">  </w:t>
            </w:r>
            <w:r w:rsidRPr="00E5345E">
              <w:rPr>
                <w:rFonts w:ascii="Times New Roman" w:eastAsia="楷体" w:hAnsi="Times New Roman"/>
                <w:color w:val="000000"/>
                <w:sz w:val="24"/>
              </w:rPr>
              <w:t>俯仰精度</w:t>
            </w:r>
            <w:r w:rsidRPr="00E5345E">
              <w:rPr>
                <w:rFonts w:ascii="Times New Roman" w:eastAsia="楷体" w:hAnsi="Times New Roman"/>
                <w:color w:val="000000"/>
                <w:sz w:val="24"/>
              </w:rPr>
              <w:t xml:space="preserve"> 2° RMS</w:t>
            </w:r>
            <w:r w:rsidRPr="00E5345E">
              <w:rPr>
                <w:rFonts w:ascii="Times New Roman" w:eastAsia="楷体" w:hAnsi="Times New Roman"/>
                <w:color w:val="000000"/>
                <w:sz w:val="24"/>
              </w:rPr>
              <w:t>，</w:t>
            </w:r>
            <w:r w:rsidRPr="00E5345E">
              <w:rPr>
                <w:rFonts w:ascii="Times New Roman" w:eastAsia="楷体" w:hAnsi="Times New Roman"/>
                <w:color w:val="000000"/>
                <w:sz w:val="24"/>
              </w:rPr>
              <w:t xml:space="preserve"> </w:t>
            </w:r>
            <w:r w:rsidRPr="00E5345E">
              <w:rPr>
                <w:rFonts w:ascii="Times New Roman" w:eastAsia="楷体" w:hAnsi="Times New Roman"/>
                <w:color w:val="000000"/>
                <w:sz w:val="24"/>
              </w:rPr>
              <w:t>横滚精度</w:t>
            </w:r>
            <w:r w:rsidRPr="00E5345E">
              <w:rPr>
                <w:rFonts w:ascii="Times New Roman" w:eastAsia="楷体" w:hAnsi="Times New Roman"/>
                <w:color w:val="000000"/>
                <w:sz w:val="24"/>
              </w:rPr>
              <w:t xml:space="preserve"> 2° RMS</w:t>
            </w:r>
          </w:p>
          <w:p w:rsidR="00DC1495" w:rsidRPr="00E5345E" w:rsidRDefault="00DC1495" w:rsidP="003D40BF">
            <w:pPr>
              <w:pBdr>
                <w:bottom w:val="single" w:sz="6" w:space="1" w:color="auto"/>
              </w:pBdr>
              <w:tabs>
                <w:tab w:val="center" w:pos="4153"/>
                <w:tab w:val="right" w:pos="8306"/>
              </w:tabs>
              <w:snapToGrid w:val="0"/>
              <w:spacing w:line="220" w:lineRule="atLeast"/>
              <w:jc w:val="left"/>
              <w:rPr>
                <w:rFonts w:ascii="Times New Roman" w:eastAsia="楷体" w:hAnsi="Times New Roman"/>
                <w:sz w:val="24"/>
              </w:rPr>
            </w:pPr>
            <w:r w:rsidRPr="00E5345E">
              <w:rPr>
                <w:rFonts w:ascii="Times New Roman" w:eastAsia="楷体" w:hAnsi="Times New Roman"/>
                <w:color w:val="000000"/>
                <w:sz w:val="24"/>
              </w:rPr>
              <w:t xml:space="preserve">  </w:t>
            </w:r>
            <w:r w:rsidRPr="00E5345E">
              <w:rPr>
                <w:rFonts w:ascii="Times New Roman" w:eastAsia="楷体" w:hAnsi="Times New Roman"/>
                <w:color w:val="000000"/>
                <w:sz w:val="24"/>
              </w:rPr>
              <w:t>分辨率</w:t>
            </w:r>
            <w:r w:rsidRPr="00E5345E">
              <w:rPr>
                <w:rFonts w:ascii="Times New Roman" w:eastAsia="楷体" w:hAnsi="Times New Roman"/>
                <w:color w:val="000000"/>
                <w:sz w:val="24"/>
              </w:rPr>
              <w:t xml:space="preserve"> 0.01°</w:t>
            </w:r>
          </w:p>
        </w:tc>
      </w:tr>
      <w:tr w:rsidR="00DC1495" w:rsidRPr="00E5345E" w:rsidTr="00DC1495">
        <w:trPr>
          <w:jc w:val="center"/>
        </w:trPr>
        <w:tc>
          <w:tcPr>
            <w:tcW w:w="2465"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楷体" w:hAnsi="Times New Roman"/>
                <w:sz w:val="24"/>
              </w:rPr>
            </w:pPr>
            <w:r w:rsidRPr="00E5345E">
              <w:rPr>
                <w:rFonts w:ascii="Times New Roman" w:eastAsia="楷体" w:hAnsi="Times New Roman"/>
                <w:sz w:val="24"/>
              </w:rPr>
              <w:t>轴姿态航向参考系统</w:t>
            </w:r>
          </w:p>
        </w:tc>
        <w:tc>
          <w:tcPr>
            <w:tcW w:w="6379"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left"/>
              <w:rPr>
                <w:rFonts w:ascii="Times New Roman" w:eastAsia="楷体" w:hAnsi="Times New Roman"/>
                <w:color w:val="000000"/>
                <w:sz w:val="24"/>
              </w:rPr>
            </w:pPr>
            <w:r w:rsidRPr="00E5345E">
              <w:rPr>
                <w:rFonts w:ascii="Times New Roman" w:eastAsia="楷体" w:hAnsi="Times New Roman"/>
                <w:color w:val="000000"/>
                <w:sz w:val="24"/>
              </w:rPr>
              <w:t>三轴陀螺</w:t>
            </w:r>
            <w:r w:rsidRPr="00E5345E">
              <w:rPr>
                <w:rFonts w:ascii="Times New Roman" w:eastAsia="楷体" w:hAnsi="Times New Roman"/>
                <w:color w:val="000000"/>
                <w:sz w:val="24"/>
              </w:rPr>
              <w:t xml:space="preserve">  </w:t>
            </w:r>
            <w:r w:rsidRPr="00E5345E">
              <w:rPr>
                <w:rFonts w:ascii="Times New Roman" w:eastAsia="楷体" w:hAnsi="Times New Roman"/>
                <w:color w:val="000000"/>
                <w:sz w:val="24"/>
              </w:rPr>
              <w:t>三轴加速度计</w:t>
            </w:r>
            <w:r w:rsidRPr="00E5345E">
              <w:rPr>
                <w:rFonts w:ascii="Times New Roman" w:eastAsia="楷体" w:hAnsi="Times New Roman"/>
                <w:color w:val="000000"/>
                <w:sz w:val="24"/>
              </w:rPr>
              <w:t xml:space="preserve">  </w:t>
            </w:r>
            <w:r w:rsidRPr="00E5345E">
              <w:rPr>
                <w:rFonts w:ascii="Times New Roman" w:eastAsia="楷体" w:hAnsi="Times New Roman"/>
                <w:color w:val="000000"/>
                <w:sz w:val="24"/>
              </w:rPr>
              <w:t>三轴磁力计</w:t>
            </w:r>
            <w:r w:rsidRPr="00E5345E">
              <w:rPr>
                <w:rFonts w:ascii="Times New Roman" w:eastAsia="楷体" w:hAnsi="Times New Roman"/>
                <w:color w:val="000000"/>
                <w:sz w:val="24"/>
              </w:rPr>
              <w:br/>
            </w:r>
            <w:r w:rsidRPr="00E5345E">
              <w:rPr>
                <w:rFonts w:ascii="Times New Roman" w:eastAsia="楷体" w:hAnsi="Times New Roman"/>
                <w:color w:val="000000"/>
                <w:sz w:val="24"/>
              </w:rPr>
              <w:sym w:font="Wingdings" w:char="F09F"/>
            </w:r>
            <w:r w:rsidRPr="00E5345E">
              <w:rPr>
                <w:rFonts w:ascii="Times New Roman" w:eastAsia="楷体" w:hAnsi="Times New Roman"/>
                <w:color w:val="000000"/>
                <w:sz w:val="24"/>
              </w:rPr>
              <w:t></w:t>
            </w:r>
            <w:r w:rsidRPr="00E5345E">
              <w:rPr>
                <w:rFonts w:ascii="Times New Roman" w:eastAsia="楷体" w:hAnsi="Times New Roman"/>
                <w:color w:val="000000"/>
                <w:sz w:val="24"/>
              </w:rPr>
              <w:t>动态静态测量</w:t>
            </w:r>
            <w:r w:rsidRPr="00E5345E">
              <w:rPr>
                <w:rFonts w:ascii="Times New Roman" w:eastAsia="楷体" w:hAnsi="Times New Roman"/>
                <w:color w:val="000000"/>
                <w:sz w:val="24"/>
              </w:rPr>
              <w:br/>
            </w:r>
            <w:r w:rsidRPr="00E5345E">
              <w:rPr>
                <w:rFonts w:ascii="Times New Roman" w:eastAsia="楷体" w:hAnsi="Times New Roman"/>
                <w:color w:val="000000"/>
                <w:sz w:val="24"/>
              </w:rPr>
              <w:sym w:font="Wingdings" w:char="F09F"/>
            </w:r>
            <w:r w:rsidRPr="00E5345E">
              <w:rPr>
                <w:rFonts w:ascii="Times New Roman" w:eastAsia="楷体" w:hAnsi="Times New Roman"/>
                <w:color w:val="000000"/>
                <w:sz w:val="24"/>
              </w:rPr>
              <w:t></w:t>
            </w:r>
            <w:r w:rsidRPr="00E5345E">
              <w:rPr>
                <w:rFonts w:ascii="Times New Roman" w:eastAsia="楷体" w:hAnsi="Times New Roman"/>
                <w:color w:val="000000"/>
                <w:sz w:val="24"/>
              </w:rPr>
              <w:t>偏置追踪算法消除漂移</w:t>
            </w:r>
            <w:r w:rsidRPr="00E5345E">
              <w:rPr>
                <w:rFonts w:ascii="Times New Roman" w:eastAsia="楷体" w:hAnsi="Times New Roman"/>
                <w:color w:val="000000"/>
                <w:sz w:val="24"/>
              </w:rPr>
              <w:br/>
            </w:r>
            <w:r w:rsidRPr="00E5345E">
              <w:rPr>
                <w:rFonts w:ascii="Times New Roman" w:eastAsia="楷体" w:hAnsi="Times New Roman"/>
                <w:color w:val="000000"/>
                <w:sz w:val="24"/>
              </w:rPr>
              <w:sym w:font="Wingdings" w:char="F09F"/>
            </w:r>
            <w:r w:rsidRPr="00E5345E">
              <w:rPr>
                <w:rFonts w:ascii="Times New Roman" w:eastAsia="楷体" w:hAnsi="Times New Roman"/>
                <w:color w:val="000000"/>
                <w:sz w:val="24"/>
              </w:rPr>
              <w:t></w:t>
            </w:r>
            <w:r w:rsidRPr="00E5345E">
              <w:rPr>
                <w:rFonts w:ascii="Times New Roman" w:eastAsia="楷体" w:hAnsi="Times New Roman"/>
                <w:color w:val="000000"/>
                <w:sz w:val="24"/>
              </w:rPr>
              <w:t>航向精度</w:t>
            </w:r>
            <w:r w:rsidRPr="00E5345E">
              <w:rPr>
                <w:rFonts w:ascii="Times New Roman" w:eastAsia="楷体" w:hAnsi="Times New Roman"/>
                <w:color w:val="000000"/>
                <w:sz w:val="24"/>
              </w:rPr>
              <w:t xml:space="preserve">: </w:t>
            </w:r>
            <w:r w:rsidRPr="00E5345E">
              <w:rPr>
                <w:rFonts w:ascii="Times New Roman" w:eastAsia="楷体" w:hAnsi="Times New Roman"/>
                <w:color w:val="000000"/>
                <w:sz w:val="24"/>
              </w:rPr>
              <w:t>静止</w:t>
            </w:r>
            <w:r w:rsidRPr="00E5345E">
              <w:rPr>
                <w:rFonts w:ascii="Times New Roman" w:eastAsia="楷体" w:hAnsi="Times New Roman"/>
                <w:color w:val="000000"/>
                <w:sz w:val="24"/>
              </w:rPr>
              <w:t>1°</w:t>
            </w:r>
            <w:r w:rsidRPr="00E5345E">
              <w:rPr>
                <w:rFonts w:ascii="Times New Roman" w:eastAsia="楷体" w:hAnsi="Times New Roman"/>
                <w:color w:val="000000"/>
                <w:sz w:val="24"/>
              </w:rPr>
              <w:t>，运动</w:t>
            </w:r>
            <w:r w:rsidRPr="00E5345E">
              <w:rPr>
                <w:rFonts w:ascii="Times New Roman" w:eastAsia="楷体" w:hAnsi="Times New Roman"/>
                <w:color w:val="000000"/>
                <w:sz w:val="24"/>
              </w:rPr>
              <w:t>2°</w:t>
            </w:r>
            <w:r w:rsidRPr="00E5345E">
              <w:rPr>
                <w:rFonts w:ascii="Times New Roman" w:eastAsia="楷体" w:hAnsi="Times New Roman"/>
                <w:color w:val="000000"/>
                <w:sz w:val="24"/>
              </w:rPr>
              <w:br/>
            </w:r>
            <w:r w:rsidRPr="00E5345E">
              <w:rPr>
                <w:rFonts w:ascii="Times New Roman" w:eastAsia="楷体" w:hAnsi="Times New Roman"/>
                <w:color w:val="000000"/>
                <w:sz w:val="24"/>
              </w:rPr>
              <w:sym w:font="Wingdings" w:char="F09F"/>
            </w:r>
            <w:r w:rsidRPr="00E5345E">
              <w:rPr>
                <w:rFonts w:ascii="Times New Roman" w:eastAsia="楷体" w:hAnsi="Times New Roman"/>
                <w:color w:val="000000"/>
                <w:sz w:val="24"/>
              </w:rPr>
              <w:t></w:t>
            </w:r>
            <w:proofErr w:type="gramStart"/>
            <w:r w:rsidRPr="00E5345E">
              <w:rPr>
                <w:rFonts w:ascii="Times New Roman" w:eastAsia="楷体" w:hAnsi="Times New Roman"/>
                <w:color w:val="000000"/>
                <w:sz w:val="24"/>
              </w:rPr>
              <w:t>宽温范围</w:t>
            </w:r>
            <w:proofErr w:type="gramEnd"/>
            <w:r w:rsidRPr="00E5345E">
              <w:rPr>
                <w:rFonts w:ascii="Times New Roman" w:eastAsia="楷体" w:hAnsi="Times New Roman"/>
                <w:color w:val="000000"/>
                <w:sz w:val="24"/>
              </w:rPr>
              <w:t>: -40</w:t>
            </w:r>
            <w:r w:rsidRPr="00E5345E">
              <w:rPr>
                <w:rFonts w:ascii="宋体" w:hAnsi="宋体" w:cs="宋体" w:hint="eastAsia"/>
                <w:color w:val="000000"/>
                <w:sz w:val="24"/>
              </w:rPr>
              <w:t>℃</w:t>
            </w:r>
            <w:r w:rsidRPr="00E5345E">
              <w:rPr>
                <w:rFonts w:ascii="Times New Roman" w:eastAsia="楷体" w:hAnsi="Times New Roman"/>
                <w:color w:val="000000"/>
                <w:sz w:val="24"/>
              </w:rPr>
              <w:t>~+85</w:t>
            </w:r>
            <w:r w:rsidRPr="00E5345E">
              <w:rPr>
                <w:rFonts w:ascii="宋体" w:hAnsi="宋体" w:cs="宋体" w:hint="eastAsia"/>
                <w:color w:val="000000"/>
                <w:sz w:val="24"/>
              </w:rPr>
              <w:t>℃</w:t>
            </w:r>
          </w:p>
        </w:tc>
      </w:tr>
      <w:tr w:rsidR="00DC1495" w:rsidRPr="00E5345E" w:rsidTr="00DC1495">
        <w:trPr>
          <w:jc w:val="center"/>
        </w:trPr>
        <w:tc>
          <w:tcPr>
            <w:tcW w:w="2465"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楷体" w:hAnsi="Times New Roman"/>
                <w:sz w:val="24"/>
              </w:rPr>
            </w:pPr>
            <w:r w:rsidRPr="00E5345E">
              <w:rPr>
                <w:rFonts w:ascii="Times New Roman" w:eastAsia="楷体" w:hAnsi="Times New Roman"/>
                <w:sz w:val="24"/>
              </w:rPr>
              <w:t>深度计</w:t>
            </w:r>
          </w:p>
        </w:tc>
        <w:tc>
          <w:tcPr>
            <w:tcW w:w="6379"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left"/>
              <w:rPr>
                <w:rFonts w:ascii="Times New Roman" w:eastAsia="楷体" w:hAnsi="Times New Roman"/>
                <w:sz w:val="24"/>
              </w:rPr>
            </w:pPr>
            <w:r w:rsidRPr="00E5345E">
              <w:rPr>
                <w:rFonts w:ascii="Times New Roman" w:eastAsia="楷体" w:hAnsi="Times New Roman"/>
                <w:sz w:val="24"/>
              </w:rPr>
              <w:t>Keller 35X</w:t>
            </w:r>
            <w:r w:rsidRPr="00E5345E">
              <w:rPr>
                <w:rFonts w:ascii="Times New Roman" w:eastAsia="楷体" w:hAnsi="Times New Roman"/>
                <w:sz w:val="24"/>
              </w:rPr>
              <w:t>，</w:t>
            </w:r>
            <w:r w:rsidRPr="00E5345E">
              <w:rPr>
                <w:rFonts w:ascii="Times New Roman" w:eastAsia="楷体" w:hAnsi="Times New Roman"/>
                <w:color w:val="000000"/>
                <w:sz w:val="24"/>
                <w:szCs w:val="18"/>
              </w:rPr>
              <w:t>精度</w:t>
            </w:r>
            <w:r w:rsidRPr="00E5345E">
              <w:rPr>
                <w:rFonts w:ascii="Times New Roman" w:eastAsia="楷体" w:hAnsi="Times New Roman"/>
                <w:color w:val="000000"/>
                <w:sz w:val="24"/>
                <w:szCs w:val="18"/>
              </w:rPr>
              <w:t>0.05%</w:t>
            </w:r>
            <w:r w:rsidRPr="00E5345E">
              <w:rPr>
                <w:rFonts w:ascii="Times New Roman" w:eastAsia="楷体" w:hAnsi="Times New Roman"/>
                <w:color w:val="000000"/>
                <w:sz w:val="24"/>
                <w:szCs w:val="18"/>
              </w:rPr>
              <w:t>，量程：</w:t>
            </w:r>
            <w:r w:rsidRPr="00E5345E">
              <w:rPr>
                <w:rFonts w:ascii="Times New Roman" w:eastAsia="楷体" w:hAnsi="Times New Roman"/>
                <w:color w:val="000000"/>
                <w:sz w:val="24"/>
                <w:szCs w:val="18"/>
              </w:rPr>
              <w:t>15bar</w:t>
            </w:r>
          </w:p>
        </w:tc>
      </w:tr>
      <w:tr w:rsidR="00DC1495" w:rsidRPr="00E5345E" w:rsidTr="00DC1495">
        <w:trPr>
          <w:jc w:val="center"/>
        </w:trPr>
        <w:tc>
          <w:tcPr>
            <w:tcW w:w="2465"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楷体" w:hAnsi="Times New Roman"/>
                <w:sz w:val="24"/>
              </w:rPr>
            </w:pPr>
            <w:r w:rsidRPr="00E5345E">
              <w:rPr>
                <w:rFonts w:ascii="Times New Roman" w:eastAsia="楷体" w:hAnsi="Times New Roman"/>
                <w:sz w:val="24"/>
              </w:rPr>
              <w:t>照明灯</w:t>
            </w:r>
          </w:p>
        </w:tc>
        <w:tc>
          <w:tcPr>
            <w:tcW w:w="6379"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left"/>
              <w:rPr>
                <w:rFonts w:ascii="Times New Roman" w:eastAsia="楷体" w:hAnsi="Times New Roman"/>
                <w:sz w:val="24"/>
              </w:rPr>
            </w:pPr>
            <w:r w:rsidRPr="00E5345E">
              <w:rPr>
                <w:rFonts w:ascii="Times New Roman" w:eastAsia="楷体" w:hAnsi="Times New Roman"/>
                <w:sz w:val="24"/>
              </w:rPr>
              <w:t>100W LED</w:t>
            </w:r>
            <w:r w:rsidRPr="00E5345E">
              <w:rPr>
                <w:rFonts w:ascii="Times New Roman" w:eastAsia="楷体" w:hAnsi="Times New Roman"/>
                <w:sz w:val="24"/>
              </w:rPr>
              <w:t>，</w:t>
            </w:r>
            <w:r w:rsidRPr="00E5345E">
              <w:rPr>
                <w:rFonts w:ascii="Times New Roman" w:eastAsia="楷体" w:hAnsi="Times New Roman"/>
                <w:sz w:val="24"/>
              </w:rPr>
              <w:t>2</w:t>
            </w:r>
            <w:r w:rsidRPr="00E5345E">
              <w:rPr>
                <w:rFonts w:ascii="Times New Roman" w:eastAsia="楷体" w:hAnsi="Times New Roman"/>
                <w:sz w:val="24"/>
              </w:rPr>
              <w:t>个，亮度可调节</w:t>
            </w:r>
          </w:p>
        </w:tc>
      </w:tr>
      <w:tr w:rsidR="00DC1495" w:rsidRPr="00E5345E" w:rsidTr="00DC1495">
        <w:trPr>
          <w:jc w:val="center"/>
        </w:trPr>
        <w:tc>
          <w:tcPr>
            <w:tcW w:w="2465"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楷体" w:hAnsi="Times New Roman"/>
                <w:sz w:val="24"/>
              </w:rPr>
            </w:pPr>
            <w:r w:rsidRPr="00E5345E">
              <w:rPr>
                <w:rFonts w:ascii="Times New Roman" w:eastAsia="楷体" w:hAnsi="Times New Roman"/>
                <w:sz w:val="24"/>
              </w:rPr>
              <w:t>云台</w:t>
            </w:r>
          </w:p>
        </w:tc>
        <w:tc>
          <w:tcPr>
            <w:tcW w:w="6379"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left" w:pos="3188"/>
                <w:tab w:val="center" w:pos="4153"/>
                <w:tab w:val="right" w:pos="8306"/>
              </w:tabs>
              <w:snapToGrid w:val="0"/>
              <w:jc w:val="left"/>
              <w:rPr>
                <w:rFonts w:ascii="Times New Roman" w:eastAsia="楷体" w:hAnsi="Times New Roman"/>
                <w:sz w:val="24"/>
              </w:rPr>
            </w:pPr>
            <w:r w:rsidRPr="00E5345E">
              <w:rPr>
                <w:rFonts w:ascii="Times New Roman" w:eastAsia="楷体" w:hAnsi="Times New Roman"/>
                <w:color w:val="000000"/>
                <w:sz w:val="24"/>
              </w:rPr>
              <w:t>云台转动角度：垂直</w:t>
            </w:r>
            <w:r w:rsidRPr="00E5345E">
              <w:rPr>
                <w:rFonts w:ascii="Times New Roman" w:eastAsia="楷体" w:hAnsi="Times New Roman"/>
                <w:color w:val="000000"/>
                <w:sz w:val="24"/>
              </w:rPr>
              <w:t xml:space="preserve">180° </w:t>
            </w:r>
            <w:r w:rsidRPr="00E5345E">
              <w:rPr>
                <w:rFonts w:ascii="Times New Roman" w:eastAsia="楷体" w:hAnsi="Times New Roman"/>
                <w:color w:val="000000"/>
                <w:sz w:val="24"/>
              </w:rPr>
              <w:t>水平</w:t>
            </w:r>
            <w:r w:rsidRPr="00E5345E">
              <w:rPr>
                <w:rFonts w:ascii="Times New Roman" w:eastAsia="楷体" w:hAnsi="Times New Roman"/>
                <w:color w:val="000000"/>
                <w:sz w:val="24"/>
              </w:rPr>
              <w:t>90°</w:t>
            </w:r>
          </w:p>
        </w:tc>
      </w:tr>
      <w:tr w:rsidR="00DC1495" w:rsidRPr="00E5345E" w:rsidTr="00DC1495">
        <w:trPr>
          <w:jc w:val="center"/>
        </w:trPr>
        <w:tc>
          <w:tcPr>
            <w:tcW w:w="2465"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楷体" w:hAnsi="Times New Roman"/>
                <w:sz w:val="24"/>
              </w:rPr>
            </w:pPr>
            <w:r w:rsidRPr="00E5345E">
              <w:rPr>
                <w:rFonts w:ascii="Times New Roman" w:eastAsia="楷体" w:hAnsi="Times New Roman"/>
                <w:sz w:val="24"/>
              </w:rPr>
              <w:t>摄像头</w:t>
            </w:r>
          </w:p>
        </w:tc>
        <w:tc>
          <w:tcPr>
            <w:tcW w:w="6379" w:type="dxa"/>
            <w:tcBorders>
              <w:top w:val="single" w:sz="6" w:space="0" w:color="auto"/>
              <w:bottom w:val="single" w:sz="6" w:space="0" w:color="auto"/>
            </w:tcBorders>
            <w:shd w:val="clear" w:color="auto" w:fill="auto"/>
            <w:vAlign w:val="center"/>
          </w:tcPr>
          <w:p w:rsidR="00DC1495" w:rsidRPr="00E5345E" w:rsidRDefault="00DC1495" w:rsidP="003D40BF">
            <w:pPr>
              <w:pBdr>
                <w:bottom w:val="single" w:sz="6" w:space="1" w:color="auto"/>
              </w:pBdr>
              <w:tabs>
                <w:tab w:val="left" w:pos="3188"/>
                <w:tab w:val="center" w:pos="4153"/>
                <w:tab w:val="right" w:pos="8306"/>
              </w:tabs>
              <w:snapToGrid w:val="0"/>
              <w:jc w:val="left"/>
              <w:rPr>
                <w:rFonts w:ascii="Times New Roman" w:eastAsia="楷体" w:hAnsi="Times New Roman"/>
                <w:sz w:val="24"/>
              </w:rPr>
            </w:pPr>
            <w:r w:rsidRPr="00E5345E">
              <w:rPr>
                <w:rFonts w:ascii="Times New Roman" w:eastAsia="楷体" w:hAnsi="Times New Roman"/>
                <w:sz w:val="24"/>
              </w:rPr>
              <w:t>Sony FCB-15EP</w:t>
            </w:r>
            <w:r w:rsidRPr="00E5345E">
              <w:rPr>
                <w:rFonts w:ascii="Times New Roman" w:eastAsia="楷体" w:hAnsi="Times New Roman"/>
                <w:sz w:val="24"/>
              </w:rPr>
              <w:t>，清晰度：</w:t>
            </w:r>
            <w:r w:rsidRPr="00E5345E">
              <w:rPr>
                <w:rFonts w:ascii="Times New Roman" w:eastAsia="楷体" w:hAnsi="Times New Roman"/>
                <w:sz w:val="24"/>
              </w:rPr>
              <w:t>570</w:t>
            </w:r>
            <w:r w:rsidRPr="00E5345E">
              <w:rPr>
                <w:rFonts w:ascii="Times New Roman" w:eastAsia="楷体" w:hAnsi="Times New Roman"/>
                <w:sz w:val="24"/>
              </w:rPr>
              <w:t>线，光学变焦：</w:t>
            </w:r>
            <w:r w:rsidRPr="00E5345E">
              <w:rPr>
                <w:rFonts w:ascii="Times New Roman" w:eastAsia="楷体" w:hAnsi="Times New Roman"/>
                <w:sz w:val="24"/>
              </w:rPr>
              <w:t>12</w:t>
            </w:r>
            <w:r w:rsidRPr="00E5345E">
              <w:rPr>
                <w:rFonts w:ascii="Times New Roman" w:eastAsia="楷体" w:hAnsi="Times New Roman"/>
                <w:sz w:val="24"/>
              </w:rPr>
              <w:t>倍</w:t>
            </w:r>
          </w:p>
        </w:tc>
      </w:tr>
      <w:tr w:rsidR="00DC1495" w:rsidRPr="00E5345E" w:rsidTr="00DC1495">
        <w:trPr>
          <w:jc w:val="center"/>
        </w:trPr>
        <w:tc>
          <w:tcPr>
            <w:tcW w:w="2465" w:type="dxa"/>
            <w:tcBorders>
              <w:top w:val="single" w:sz="6" w:space="0" w:color="auto"/>
              <w:bottom w:val="single" w:sz="12" w:space="0" w:color="auto"/>
            </w:tcBorders>
            <w:shd w:val="clear" w:color="auto" w:fill="auto"/>
            <w:vAlign w:val="center"/>
          </w:tcPr>
          <w:p w:rsidR="00DC1495" w:rsidRPr="00E5345E" w:rsidRDefault="00DC1495" w:rsidP="003D40BF">
            <w:pPr>
              <w:pBdr>
                <w:bottom w:val="single" w:sz="6" w:space="1" w:color="auto"/>
              </w:pBdr>
              <w:tabs>
                <w:tab w:val="center" w:pos="4153"/>
                <w:tab w:val="right" w:pos="8306"/>
              </w:tabs>
              <w:snapToGrid w:val="0"/>
              <w:spacing w:line="220" w:lineRule="atLeast"/>
              <w:jc w:val="center"/>
              <w:rPr>
                <w:rFonts w:ascii="Times New Roman" w:eastAsia="楷体" w:hAnsi="Times New Roman"/>
                <w:sz w:val="24"/>
              </w:rPr>
            </w:pPr>
            <w:r w:rsidRPr="00E5345E">
              <w:rPr>
                <w:rFonts w:ascii="Times New Roman" w:eastAsia="楷体" w:hAnsi="Times New Roman"/>
                <w:sz w:val="24"/>
              </w:rPr>
              <w:t>水下灯</w:t>
            </w:r>
          </w:p>
        </w:tc>
        <w:tc>
          <w:tcPr>
            <w:tcW w:w="6379" w:type="dxa"/>
            <w:tcBorders>
              <w:top w:val="single" w:sz="6" w:space="0" w:color="auto"/>
              <w:bottom w:val="single" w:sz="12" w:space="0" w:color="auto"/>
            </w:tcBorders>
            <w:shd w:val="clear" w:color="auto" w:fill="auto"/>
            <w:vAlign w:val="center"/>
          </w:tcPr>
          <w:p w:rsidR="00DC1495" w:rsidRPr="00E5345E" w:rsidRDefault="00DC1495" w:rsidP="003D40BF">
            <w:pPr>
              <w:pBdr>
                <w:bottom w:val="single" w:sz="6" w:space="1" w:color="auto"/>
              </w:pBdr>
              <w:tabs>
                <w:tab w:val="left" w:pos="3188"/>
                <w:tab w:val="center" w:pos="4153"/>
                <w:tab w:val="right" w:pos="8306"/>
              </w:tabs>
              <w:snapToGrid w:val="0"/>
              <w:jc w:val="center"/>
              <w:rPr>
                <w:rFonts w:ascii="Times New Roman" w:eastAsia="楷体" w:hAnsi="Times New Roman"/>
                <w:color w:val="000000"/>
                <w:sz w:val="24"/>
              </w:rPr>
            </w:pPr>
            <w:r w:rsidRPr="00E5345E">
              <w:rPr>
                <w:rFonts w:ascii="Times New Roman" w:eastAsia="楷体" w:hAnsi="Times New Roman"/>
                <w:color w:val="000000"/>
                <w:sz w:val="24"/>
              </w:rPr>
              <w:t>输入电压：</w:t>
            </w:r>
            <w:r w:rsidRPr="00E5345E">
              <w:rPr>
                <w:rFonts w:ascii="Times New Roman" w:eastAsia="楷体" w:hAnsi="Times New Roman"/>
                <w:color w:val="000000"/>
                <w:sz w:val="24"/>
              </w:rPr>
              <w:t xml:space="preserve">48VDC  </w:t>
            </w:r>
            <w:r w:rsidRPr="00E5345E">
              <w:rPr>
                <w:rFonts w:ascii="Times New Roman" w:eastAsia="楷体" w:hAnsi="Times New Roman"/>
                <w:color w:val="000000"/>
                <w:sz w:val="24"/>
              </w:rPr>
              <w:t>功率：</w:t>
            </w:r>
            <w:r w:rsidRPr="00E5345E">
              <w:rPr>
                <w:rFonts w:ascii="Times New Roman" w:eastAsia="楷体" w:hAnsi="Times New Roman"/>
                <w:color w:val="000000"/>
                <w:sz w:val="24"/>
              </w:rPr>
              <w:t xml:space="preserve">100W  </w:t>
            </w:r>
            <w:r w:rsidRPr="00E5345E">
              <w:rPr>
                <w:rFonts w:ascii="Times New Roman" w:eastAsia="楷体" w:hAnsi="Times New Roman"/>
                <w:color w:val="000000"/>
                <w:sz w:val="24"/>
              </w:rPr>
              <w:t>调光方式：</w:t>
            </w:r>
            <w:r w:rsidRPr="00E5345E">
              <w:rPr>
                <w:rFonts w:ascii="Times New Roman" w:eastAsia="楷体" w:hAnsi="Times New Roman"/>
                <w:color w:val="000000"/>
                <w:sz w:val="24"/>
              </w:rPr>
              <w:t>PWM</w:t>
            </w:r>
          </w:p>
          <w:p w:rsidR="00DC1495" w:rsidRPr="00E5345E" w:rsidRDefault="00DC1495" w:rsidP="003D40BF">
            <w:pPr>
              <w:pBdr>
                <w:bottom w:val="single" w:sz="6" w:space="1" w:color="auto"/>
              </w:pBdr>
              <w:tabs>
                <w:tab w:val="left" w:pos="3188"/>
                <w:tab w:val="center" w:pos="4153"/>
                <w:tab w:val="right" w:pos="8306"/>
              </w:tabs>
              <w:snapToGrid w:val="0"/>
              <w:jc w:val="center"/>
              <w:rPr>
                <w:rFonts w:ascii="Times New Roman" w:eastAsia="楷体" w:hAnsi="Times New Roman"/>
                <w:sz w:val="24"/>
              </w:rPr>
            </w:pPr>
            <w:r w:rsidRPr="00E5345E">
              <w:rPr>
                <w:rFonts w:ascii="Times New Roman" w:eastAsia="楷体" w:hAnsi="Times New Roman"/>
                <w:color w:val="000000"/>
                <w:sz w:val="24"/>
              </w:rPr>
              <w:t>色温：</w:t>
            </w:r>
            <w:r w:rsidRPr="00E5345E">
              <w:rPr>
                <w:rFonts w:ascii="Times New Roman" w:eastAsia="楷体" w:hAnsi="Times New Roman"/>
                <w:color w:val="000000"/>
                <w:sz w:val="24"/>
              </w:rPr>
              <w:t xml:space="preserve">5500K  </w:t>
            </w:r>
            <w:r w:rsidRPr="00E5345E">
              <w:rPr>
                <w:rFonts w:ascii="Times New Roman" w:eastAsia="楷体" w:hAnsi="Times New Roman"/>
                <w:color w:val="000000"/>
                <w:sz w:val="24"/>
              </w:rPr>
              <w:t>亮度：</w:t>
            </w:r>
            <w:r w:rsidRPr="00E5345E">
              <w:rPr>
                <w:rFonts w:ascii="Times New Roman" w:eastAsia="楷体" w:hAnsi="Times New Roman"/>
                <w:color w:val="000000"/>
                <w:sz w:val="24"/>
              </w:rPr>
              <w:t xml:space="preserve">10000LM  </w:t>
            </w:r>
            <w:r w:rsidRPr="00E5345E">
              <w:rPr>
                <w:rFonts w:ascii="Times New Roman" w:eastAsia="楷体" w:hAnsi="Times New Roman"/>
                <w:color w:val="000000"/>
                <w:sz w:val="24"/>
              </w:rPr>
              <w:t>视角：</w:t>
            </w:r>
            <w:r w:rsidRPr="00E5345E">
              <w:rPr>
                <w:rFonts w:ascii="Times New Roman" w:eastAsia="楷体" w:hAnsi="Times New Roman"/>
                <w:color w:val="000000"/>
                <w:sz w:val="24"/>
              </w:rPr>
              <w:t>110°</w:t>
            </w:r>
          </w:p>
        </w:tc>
      </w:tr>
    </w:tbl>
    <w:p w:rsidR="00DC1495" w:rsidRPr="00E5345E" w:rsidRDefault="00DC1495" w:rsidP="00DC1495">
      <w:pPr>
        <w:spacing w:beforeLines="50" w:before="156" w:line="300" w:lineRule="auto"/>
        <w:jc w:val="center"/>
        <w:rPr>
          <w:rFonts w:ascii="Times New Roman" w:eastAsia="黑体" w:hAnsi="Times New Roman"/>
          <w:b/>
          <w:sz w:val="44"/>
          <w:szCs w:val="44"/>
        </w:rPr>
      </w:pPr>
      <w:r w:rsidRPr="00E5345E">
        <w:rPr>
          <w:rFonts w:ascii="Times New Roman" w:eastAsia="黑体" w:hAnsi="Times New Roman"/>
          <w:b/>
          <w:sz w:val="44"/>
          <w:szCs w:val="44"/>
        </w:rPr>
        <w:lastRenderedPageBreak/>
        <w:t>轻型水下观察</w:t>
      </w:r>
      <w:r w:rsidRPr="00E5345E">
        <w:rPr>
          <w:rFonts w:ascii="Times New Roman" w:eastAsia="黑体" w:hAnsi="Times New Roman"/>
          <w:b/>
          <w:sz w:val="44"/>
          <w:szCs w:val="44"/>
        </w:rPr>
        <w:t>ROV</w:t>
      </w:r>
    </w:p>
    <w:tbl>
      <w:tblPr>
        <w:tblpPr w:leftFromText="180" w:rightFromText="180" w:vertAnchor="text" w:horzAnchor="margin" w:tblpXSpec="right" w:tblpY="429"/>
        <w:tblW w:w="15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1632"/>
      </w:tblGrid>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项</w:t>
            </w:r>
            <w:r w:rsidRPr="00E5345E">
              <w:rPr>
                <w:rFonts w:ascii="Times New Roman" w:hAnsi="Times New Roman"/>
              </w:rPr>
              <w:t xml:space="preserve"> </w:t>
            </w:r>
            <w:r w:rsidRPr="00E5345E">
              <w:rPr>
                <w:rFonts w:ascii="Times New Roman" w:hAnsi="Times New Roman"/>
              </w:rPr>
              <w:t>目</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参数</w:t>
            </w:r>
          </w:p>
        </w:tc>
      </w:tr>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结构形式</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封闭式</w:t>
            </w:r>
          </w:p>
        </w:tc>
      </w:tr>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本体尺寸</w:t>
            </w:r>
            <w:r w:rsidRPr="00E5345E">
              <w:rPr>
                <w:rFonts w:ascii="Times New Roman" w:hAnsi="Times New Roman"/>
              </w:rPr>
              <w:t>(mm)</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550×500×200</w:t>
            </w:r>
          </w:p>
        </w:tc>
      </w:tr>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工作水深</w:t>
            </w:r>
            <w:r w:rsidRPr="00E5345E">
              <w:rPr>
                <w:rFonts w:ascii="Times New Roman" w:hAnsi="Times New Roman"/>
              </w:rPr>
              <w:t>(m)</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&lt;300</w:t>
            </w:r>
          </w:p>
        </w:tc>
      </w:tr>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设计航速</w:t>
            </w:r>
            <w:r w:rsidRPr="00E5345E">
              <w:rPr>
                <w:rFonts w:ascii="Times New Roman" w:hAnsi="Times New Roman"/>
              </w:rPr>
              <w:t>(</w:t>
            </w:r>
            <w:proofErr w:type="spellStart"/>
            <w:r w:rsidRPr="00E5345E">
              <w:rPr>
                <w:rFonts w:ascii="Times New Roman" w:hAnsi="Times New Roman"/>
              </w:rPr>
              <w:t>kn</w:t>
            </w:r>
            <w:proofErr w:type="spellEnd"/>
            <w:r w:rsidRPr="00E5345E">
              <w:rPr>
                <w:rFonts w:ascii="Times New Roman" w:hAnsi="Times New Roman"/>
              </w:rPr>
              <w:t>)</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4</w:t>
            </w:r>
          </w:p>
        </w:tc>
      </w:tr>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空气中净重</w:t>
            </w:r>
            <w:r w:rsidRPr="00E5345E">
              <w:rPr>
                <w:rFonts w:ascii="Times New Roman" w:hAnsi="Times New Roman"/>
              </w:rPr>
              <w:t>(kg)</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12</w:t>
            </w:r>
          </w:p>
        </w:tc>
      </w:tr>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照明灯（</w:t>
            </w:r>
            <w:proofErr w:type="gramStart"/>
            <w:r w:rsidRPr="00E5345E">
              <w:rPr>
                <w:rFonts w:ascii="Times New Roman" w:hAnsi="Times New Roman"/>
              </w:rPr>
              <w:t>个</w:t>
            </w:r>
            <w:proofErr w:type="gramEnd"/>
            <w:r w:rsidRPr="00E5345E">
              <w:rPr>
                <w:rFonts w:ascii="Times New Roman" w:hAnsi="Times New Roman"/>
              </w:rPr>
              <w:t>）</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2</w:t>
            </w:r>
          </w:p>
        </w:tc>
      </w:tr>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推进器（</w:t>
            </w:r>
            <w:proofErr w:type="gramStart"/>
            <w:r w:rsidRPr="00E5345E">
              <w:rPr>
                <w:rFonts w:ascii="Times New Roman" w:hAnsi="Times New Roman"/>
              </w:rPr>
              <w:t>个</w:t>
            </w:r>
            <w:proofErr w:type="gramEnd"/>
            <w:r w:rsidRPr="00E5345E">
              <w:rPr>
                <w:rFonts w:ascii="Times New Roman" w:hAnsi="Times New Roman"/>
              </w:rPr>
              <w:t>）</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4</w:t>
            </w:r>
          </w:p>
        </w:tc>
      </w:tr>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云台摄像机（</w:t>
            </w:r>
            <w:proofErr w:type="gramStart"/>
            <w:r w:rsidRPr="00E5345E">
              <w:rPr>
                <w:rFonts w:ascii="Times New Roman" w:hAnsi="Times New Roman"/>
              </w:rPr>
              <w:t>个</w:t>
            </w:r>
            <w:proofErr w:type="gramEnd"/>
            <w:r w:rsidRPr="00E5345E">
              <w:rPr>
                <w:rFonts w:ascii="Times New Roman" w:hAnsi="Times New Roman"/>
              </w:rPr>
              <w:t>）</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1</w:t>
            </w:r>
          </w:p>
        </w:tc>
      </w:tr>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脐带缆（</w:t>
            </w:r>
            <w:r w:rsidRPr="00E5345E">
              <w:rPr>
                <w:rFonts w:ascii="Times New Roman" w:hAnsi="Times New Roman"/>
              </w:rPr>
              <w:t>m</w:t>
            </w:r>
            <w:r w:rsidRPr="00E5345E">
              <w:rPr>
                <w:rFonts w:ascii="Times New Roman" w:hAnsi="Times New Roman"/>
              </w:rPr>
              <w:t>）</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400</w:t>
            </w:r>
          </w:p>
        </w:tc>
      </w:tr>
      <w:tr w:rsidR="001C2144" w:rsidRPr="00E5345E" w:rsidTr="001C2144">
        <w:trPr>
          <w:trHeight w:val="380"/>
        </w:trPr>
        <w:tc>
          <w:tcPr>
            <w:tcW w:w="261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控制方式</w:t>
            </w:r>
          </w:p>
        </w:tc>
        <w:tc>
          <w:tcPr>
            <w:tcW w:w="2385" w:type="pct"/>
            <w:shd w:val="clear" w:color="auto" w:fill="auto"/>
            <w:vAlign w:val="center"/>
          </w:tcPr>
          <w:p w:rsidR="00DC1495" w:rsidRPr="00E5345E" w:rsidRDefault="00DC1495" w:rsidP="00DC1495">
            <w:pPr>
              <w:rPr>
                <w:rFonts w:ascii="Times New Roman" w:hAnsi="Times New Roman"/>
              </w:rPr>
            </w:pPr>
            <w:r w:rsidRPr="00E5345E">
              <w:rPr>
                <w:rFonts w:ascii="Times New Roman" w:hAnsi="Times New Roman"/>
              </w:rPr>
              <w:t>手动</w:t>
            </w:r>
            <w:r w:rsidRPr="00E5345E">
              <w:rPr>
                <w:rFonts w:ascii="Times New Roman" w:hAnsi="Times New Roman"/>
              </w:rPr>
              <w:t>/</w:t>
            </w:r>
            <w:r w:rsidRPr="00E5345E">
              <w:rPr>
                <w:rFonts w:ascii="Times New Roman" w:hAnsi="Times New Roman"/>
              </w:rPr>
              <w:t>自动控制</w:t>
            </w:r>
          </w:p>
        </w:tc>
      </w:tr>
    </w:tbl>
    <w:p w:rsidR="00DC1495" w:rsidRPr="00E5345E" w:rsidRDefault="00DC1495" w:rsidP="00DC1495">
      <w:pPr>
        <w:spacing w:line="360" w:lineRule="exact"/>
        <w:ind w:left="567" w:firstLineChars="177" w:firstLine="425"/>
        <w:jc w:val="left"/>
        <w:rPr>
          <w:rFonts w:ascii="Times New Roman" w:eastAsia="楷体" w:hAnsi="Times New Roman"/>
          <w:sz w:val="24"/>
          <w:szCs w:val="30"/>
        </w:rPr>
      </w:pPr>
    </w:p>
    <w:p w:rsidR="00DC1495" w:rsidRPr="00E5345E" w:rsidRDefault="00DC1495" w:rsidP="00DC1495">
      <w:pPr>
        <w:spacing w:line="360" w:lineRule="exact"/>
        <w:ind w:left="567" w:firstLineChars="177" w:firstLine="425"/>
        <w:jc w:val="left"/>
        <w:rPr>
          <w:rFonts w:ascii="Times New Roman" w:eastAsia="楷体" w:hAnsi="Times New Roman"/>
          <w:sz w:val="24"/>
          <w:szCs w:val="30"/>
        </w:rPr>
      </w:pPr>
      <w:r w:rsidRPr="00E5345E">
        <w:rPr>
          <w:rFonts w:ascii="Times New Roman" w:eastAsia="楷体" w:hAnsi="Times New Roman"/>
          <w:sz w:val="24"/>
          <w:szCs w:val="30"/>
        </w:rPr>
        <w:t>水下观察型</w:t>
      </w:r>
      <w:r w:rsidRPr="00E5345E">
        <w:rPr>
          <w:rFonts w:ascii="Times New Roman" w:eastAsia="楷体" w:hAnsi="Times New Roman"/>
          <w:sz w:val="24"/>
          <w:szCs w:val="30"/>
        </w:rPr>
        <w:t>ROV</w:t>
      </w:r>
      <w:r w:rsidRPr="00E5345E">
        <w:rPr>
          <w:rFonts w:ascii="Times New Roman" w:eastAsia="楷体" w:hAnsi="Times New Roman"/>
          <w:sz w:val="24"/>
          <w:szCs w:val="30"/>
        </w:rPr>
        <w:t>由</w:t>
      </w:r>
      <w:r w:rsidRPr="00E5345E">
        <w:rPr>
          <w:rFonts w:ascii="Times New Roman" w:eastAsia="楷体" w:hAnsi="Times New Roman"/>
          <w:sz w:val="24"/>
          <w:szCs w:val="30"/>
        </w:rPr>
        <w:t>ROV</w:t>
      </w:r>
      <w:r w:rsidRPr="00E5345E">
        <w:rPr>
          <w:rFonts w:ascii="Times New Roman" w:eastAsia="楷体" w:hAnsi="Times New Roman"/>
          <w:sz w:val="24"/>
          <w:szCs w:val="30"/>
        </w:rPr>
        <w:t>本体、操控台、电源柜、</w:t>
      </w:r>
      <w:proofErr w:type="gramStart"/>
      <w:r w:rsidRPr="00E5345E">
        <w:rPr>
          <w:rFonts w:ascii="Times New Roman" w:eastAsia="楷体" w:hAnsi="Times New Roman"/>
          <w:sz w:val="24"/>
          <w:szCs w:val="30"/>
        </w:rPr>
        <w:t>脐带缆四大部分</w:t>
      </w:r>
      <w:proofErr w:type="gramEnd"/>
      <w:r w:rsidRPr="00E5345E">
        <w:rPr>
          <w:rFonts w:ascii="Times New Roman" w:eastAsia="楷体" w:hAnsi="Times New Roman"/>
          <w:sz w:val="24"/>
          <w:szCs w:val="30"/>
        </w:rPr>
        <w:t>构成。控制台与本体之间的采用光纤通信；本体采用封闭式流线型设计，配备</w:t>
      </w:r>
      <w:r w:rsidRPr="00E5345E">
        <w:rPr>
          <w:rFonts w:ascii="Times New Roman" w:eastAsia="楷体" w:hAnsi="Times New Roman"/>
          <w:sz w:val="24"/>
          <w:szCs w:val="30"/>
        </w:rPr>
        <w:t>4</w:t>
      </w:r>
      <w:r w:rsidRPr="00E5345E">
        <w:rPr>
          <w:rFonts w:ascii="Times New Roman" w:eastAsia="楷体" w:hAnsi="Times New Roman"/>
          <w:sz w:val="24"/>
          <w:szCs w:val="30"/>
        </w:rPr>
        <w:t>台轴流推进器、</w:t>
      </w:r>
      <w:r w:rsidRPr="00E5345E">
        <w:rPr>
          <w:rFonts w:ascii="Times New Roman" w:eastAsia="楷体" w:hAnsi="Times New Roman"/>
          <w:sz w:val="24"/>
          <w:szCs w:val="30"/>
        </w:rPr>
        <w:t>1</w:t>
      </w:r>
      <w:r w:rsidRPr="00E5345E">
        <w:rPr>
          <w:rFonts w:ascii="Times New Roman" w:eastAsia="楷体" w:hAnsi="Times New Roman"/>
          <w:sz w:val="24"/>
          <w:szCs w:val="30"/>
        </w:rPr>
        <w:t>台自动对焦的半球云台高清摄像机、</w:t>
      </w:r>
      <w:r w:rsidRPr="00E5345E">
        <w:rPr>
          <w:rFonts w:ascii="Times New Roman" w:eastAsia="楷体" w:hAnsi="Times New Roman"/>
          <w:sz w:val="24"/>
          <w:szCs w:val="30"/>
        </w:rPr>
        <w:t>2</w:t>
      </w:r>
      <w:r w:rsidRPr="00E5345E">
        <w:rPr>
          <w:rFonts w:ascii="Times New Roman" w:eastAsia="楷体" w:hAnsi="Times New Roman"/>
          <w:sz w:val="24"/>
          <w:szCs w:val="30"/>
        </w:rPr>
        <w:t>个大功率水下照明灯。</w:t>
      </w:r>
    </w:p>
    <w:p w:rsidR="00DC1495" w:rsidRPr="00E5345E" w:rsidRDefault="00DC1495" w:rsidP="001C2144">
      <w:pPr>
        <w:spacing w:line="360" w:lineRule="exact"/>
        <w:ind w:left="567" w:firstLineChars="177" w:firstLine="425"/>
        <w:jc w:val="left"/>
        <w:rPr>
          <w:rFonts w:ascii="Times New Roman" w:eastAsia="楷体" w:hAnsi="Times New Roman"/>
          <w:sz w:val="24"/>
          <w:szCs w:val="30"/>
        </w:rPr>
      </w:pPr>
      <w:r w:rsidRPr="00E5345E">
        <w:rPr>
          <w:rFonts w:ascii="Times New Roman" w:eastAsia="楷体" w:hAnsi="Times New Roman"/>
          <w:sz w:val="24"/>
          <w:szCs w:val="30"/>
        </w:rPr>
        <w:t>水下观察型</w:t>
      </w:r>
      <w:r w:rsidRPr="00E5345E">
        <w:rPr>
          <w:rFonts w:ascii="Times New Roman" w:eastAsia="楷体" w:hAnsi="Times New Roman"/>
          <w:sz w:val="24"/>
          <w:szCs w:val="30"/>
        </w:rPr>
        <w:t>ROV</w:t>
      </w:r>
      <w:r w:rsidRPr="00E5345E">
        <w:rPr>
          <w:rFonts w:ascii="Times New Roman" w:eastAsia="楷体" w:hAnsi="Times New Roman"/>
          <w:sz w:val="24"/>
          <w:szCs w:val="30"/>
        </w:rPr>
        <w:t>最大作业水深</w:t>
      </w:r>
      <w:r w:rsidRPr="00E5345E">
        <w:rPr>
          <w:rFonts w:ascii="Times New Roman" w:eastAsia="楷体" w:hAnsi="Times New Roman"/>
          <w:sz w:val="24"/>
          <w:szCs w:val="30"/>
        </w:rPr>
        <w:t>300</w:t>
      </w:r>
      <w:r w:rsidRPr="00E5345E">
        <w:rPr>
          <w:rFonts w:ascii="Times New Roman" w:eastAsia="楷体" w:hAnsi="Times New Roman"/>
          <w:sz w:val="24"/>
          <w:szCs w:val="30"/>
        </w:rPr>
        <w:t>米，最大运动半径</w:t>
      </w:r>
      <w:r w:rsidRPr="00E5345E">
        <w:rPr>
          <w:rFonts w:ascii="Times New Roman" w:eastAsia="楷体" w:hAnsi="Times New Roman"/>
          <w:sz w:val="24"/>
          <w:szCs w:val="30"/>
        </w:rPr>
        <w:t>400m</w:t>
      </w:r>
      <w:r w:rsidRPr="00E5345E">
        <w:rPr>
          <w:rFonts w:ascii="Times New Roman" w:eastAsia="楷体" w:hAnsi="Times New Roman"/>
          <w:sz w:val="24"/>
          <w:szCs w:val="30"/>
        </w:rPr>
        <w:t>。可替代潜水员开展水下地形地貌观察、海洋生物水下摄像、水中作业环境监视、</w:t>
      </w:r>
      <w:r w:rsidR="001C2144" w:rsidRPr="00E5345E">
        <w:rPr>
          <w:rFonts w:ascii="Times New Roman" w:eastAsia="楷体" w:hAnsi="Times New Roman"/>
          <w:sz w:val="24"/>
          <w:szCs w:val="30"/>
        </w:rPr>
        <w:t>船体和螺旋桨检查、锚地抛锚情况观察、水下巡逻等各类水下观察任务，</w:t>
      </w:r>
      <w:r w:rsidRPr="00E5345E">
        <w:rPr>
          <w:rFonts w:ascii="Times New Roman" w:eastAsia="楷体" w:hAnsi="Times New Roman"/>
          <w:sz w:val="24"/>
          <w:szCs w:val="30"/>
        </w:rPr>
        <w:t>功能如下：</w:t>
      </w:r>
    </w:p>
    <w:p w:rsidR="00DC1495" w:rsidRPr="00E5345E" w:rsidRDefault="00DC1495" w:rsidP="00DC1495">
      <w:pPr>
        <w:numPr>
          <w:ilvl w:val="0"/>
          <w:numId w:val="1"/>
        </w:numPr>
        <w:tabs>
          <w:tab w:val="clear" w:pos="720"/>
          <w:tab w:val="num" w:pos="851"/>
        </w:tabs>
        <w:spacing w:line="360" w:lineRule="exact"/>
        <w:ind w:left="851" w:hanging="284"/>
        <w:jc w:val="left"/>
        <w:rPr>
          <w:rFonts w:ascii="Times New Roman" w:eastAsia="楷体" w:hAnsi="Times New Roman"/>
          <w:sz w:val="24"/>
          <w:szCs w:val="28"/>
        </w:rPr>
      </w:pPr>
      <w:r w:rsidRPr="00E5345E">
        <w:rPr>
          <w:rFonts w:ascii="Times New Roman" w:eastAsia="楷体" w:hAnsi="Times New Roman"/>
          <w:sz w:val="24"/>
          <w:szCs w:val="28"/>
        </w:rPr>
        <w:t>操控台采用按键和摇杆下发指令控制</w:t>
      </w:r>
      <w:r w:rsidRPr="00E5345E">
        <w:rPr>
          <w:rFonts w:ascii="Times New Roman" w:eastAsia="楷体" w:hAnsi="Times New Roman"/>
          <w:sz w:val="24"/>
          <w:szCs w:val="28"/>
        </w:rPr>
        <w:t>ROV</w:t>
      </w:r>
      <w:r w:rsidRPr="00E5345E">
        <w:rPr>
          <w:rFonts w:ascii="Times New Roman" w:eastAsia="楷体" w:hAnsi="Times New Roman"/>
          <w:sz w:val="24"/>
          <w:szCs w:val="28"/>
        </w:rPr>
        <w:t>本体在水下运动和观察作业；</w:t>
      </w:r>
      <w:r w:rsidRPr="00E5345E">
        <w:rPr>
          <w:rFonts w:ascii="Times New Roman" w:eastAsia="楷体" w:hAnsi="Times New Roman"/>
          <w:sz w:val="24"/>
          <w:szCs w:val="28"/>
        </w:rPr>
        <w:t xml:space="preserve"> </w:t>
      </w:r>
    </w:p>
    <w:p w:rsidR="00DC1495" w:rsidRPr="00E5345E" w:rsidRDefault="00DC1495" w:rsidP="00DC1495">
      <w:pPr>
        <w:numPr>
          <w:ilvl w:val="0"/>
          <w:numId w:val="1"/>
        </w:numPr>
        <w:tabs>
          <w:tab w:val="clear" w:pos="720"/>
          <w:tab w:val="num" w:pos="851"/>
        </w:tabs>
        <w:spacing w:line="360" w:lineRule="exact"/>
        <w:ind w:left="851" w:hanging="284"/>
        <w:jc w:val="left"/>
        <w:rPr>
          <w:rFonts w:ascii="Times New Roman" w:eastAsia="楷体" w:hAnsi="Times New Roman"/>
          <w:sz w:val="24"/>
          <w:szCs w:val="28"/>
        </w:rPr>
      </w:pPr>
      <w:r w:rsidRPr="00E5345E">
        <w:rPr>
          <w:rFonts w:ascii="Times New Roman" w:eastAsia="楷体" w:hAnsi="Times New Roman"/>
          <w:sz w:val="24"/>
          <w:szCs w:val="28"/>
        </w:rPr>
        <w:t>通过</w:t>
      </w:r>
      <w:r w:rsidRPr="00E5345E">
        <w:rPr>
          <w:rFonts w:ascii="Times New Roman" w:eastAsia="楷体" w:hAnsi="Times New Roman"/>
          <w:sz w:val="24"/>
          <w:szCs w:val="28"/>
        </w:rPr>
        <w:t>4</w:t>
      </w:r>
      <w:r w:rsidRPr="00E5345E">
        <w:rPr>
          <w:rFonts w:ascii="Times New Roman" w:eastAsia="楷体" w:hAnsi="Times New Roman"/>
          <w:sz w:val="24"/>
          <w:szCs w:val="28"/>
        </w:rPr>
        <w:t>台推进器的配合，实现</w:t>
      </w:r>
      <w:r w:rsidRPr="00E5345E">
        <w:rPr>
          <w:rFonts w:ascii="Times New Roman" w:eastAsia="楷体" w:hAnsi="Times New Roman"/>
          <w:sz w:val="24"/>
          <w:szCs w:val="28"/>
        </w:rPr>
        <w:t>ROV</w:t>
      </w:r>
      <w:r w:rsidRPr="00E5345E">
        <w:rPr>
          <w:rFonts w:ascii="Times New Roman" w:eastAsia="楷体" w:hAnsi="Times New Roman"/>
          <w:sz w:val="24"/>
          <w:szCs w:val="28"/>
        </w:rPr>
        <w:t>本体在升沉、进退、回转、横滚等自由度灵活运动；</w:t>
      </w:r>
      <w:r w:rsidRPr="00E5345E">
        <w:rPr>
          <w:rFonts w:ascii="Times New Roman" w:eastAsia="楷体" w:hAnsi="Times New Roman"/>
          <w:sz w:val="24"/>
          <w:szCs w:val="28"/>
        </w:rPr>
        <w:t xml:space="preserve"> </w:t>
      </w:r>
    </w:p>
    <w:p w:rsidR="00DC1495" w:rsidRPr="00E5345E" w:rsidRDefault="00DC1495" w:rsidP="00DC1495">
      <w:pPr>
        <w:numPr>
          <w:ilvl w:val="0"/>
          <w:numId w:val="1"/>
        </w:numPr>
        <w:tabs>
          <w:tab w:val="clear" w:pos="720"/>
          <w:tab w:val="num" w:pos="851"/>
        </w:tabs>
        <w:spacing w:line="360" w:lineRule="exact"/>
        <w:ind w:left="851" w:hanging="284"/>
        <w:jc w:val="left"/>
        <w:rPr>
          <w:rFonts w:ascii="Times New Roman" w:eastAsia="楷体" w:hAnsi="Times New Roman"/>
          <w:sz w:val="24"/>
          <w:szCs w:val="28"/>
        </w:rPr>
      </w:pPr>
      <w:r w:rsidRPr="00E5345E">
        <w:rPr>
          <w:rFonts w:ascii="Times New Roman" w:eastAsia="楷体" w:hAnsi="Times New Roman"/>
          <w:sz w:val="24"/>
          <w:szCs w:val="28"/>
        </w:rPr>
        <w:t>控制系统分为手动控制和自动控制两种模式，手动控制可以参照实时传输至控制界面的姿态数据和图像进行操作；自动控制通过按键触发实现定深航行、定向航行；</w:t>
      </w:r>
    </w:p>
    <w:p w:rsidR="00DC1495" w:rsidRPr="00E5345E" w:rsidRDefault="00DC1495" w:rsidP="00DC1495">
      <w:pPr>
        <w:numPr>
          <w:ilvl w:val="0"/>
          <w:numId w:val="1"/>
        </w:numPr>
        <w:tabs>
          <w:tab w:val="clear" w:pos="720"/>
          <w:tab w:val="num" w:pos="851"/>
        </w:tabs>
        <w:spacing w:line="360" w:lineRule="exact"/>
        <w:ind w:left="851" w:hanging="284"/>
        <w:jc w:val="left"/>
        <w:rPr>
          <w:rFonts w:ascii="Times New Roman" w:eastAsia="楷体" w:hAnsi="Times New Roman"/>
          <w:sz w:val="24"/>
          <w:szCs w:val="28"/>
        </w:rPr>
      </w:pPr>
      <w:r w:rsidRPr="00E5345E">
        <w:rPr>
          <w:rFonts w:ascii="Times New Roman" w:eastAsia="楷体" w:hAnsi="Times New Roman"/>
          <w:sz w:val="24"/>
          <w:szCs w:val="28"/>
        </w:rPr>
        <w:t>操控台有显示屏，同时配有</w:t>
      </w:r>
      <w:r w:rsidRPr="00E5345E">
        <w:rPr>
          <w:rFonts w:ascii="Times New Roman" w:eastAsia="楷体" w:hAnsi="Times New Roman"/>
          <w:sz w:val="24"/>
          <w:szCs w:val="28"/>
        </w:rPr>
        <w:t>VR</w:t>
      </w:r>
      <w:r w:rsidRPr="00E5345E">
        <w:rPr>
          <w:rFonts w:ascii="Times New Roman" w:eastAsia="楷体" w:hAnsi="Times New Roman"/>
          <w:sz w:val="24"/>
          <w:szCs w:val="28"/>
        </w:rPr>
        <w:t>眼镜，可以在强光下观察；配备拓展接口，可以将观察信号传输至指定监视监视器中，供多人同时观察；</w:t>
      </w:r>
      <w:r w:rsidRPr="00E5345E">
        <w:rPr>
          <w:rFonts w:ascii="Times New Roman" w:eastAsia="楷体" w:hAnsi="Times New Roman"/>
          <w:sz w:val="24"/>
          <w:szCs w:val="28"/>
        </w:rPr>
        <w:t xml:space="preserve"> </w:t>
      </w:r>
    </w:p>
    <w:p w:rsidR="00DC1495" w:rsidRPr="00E5345E" w:rsidRDefault="00DC1495" w:rsidP="00DC1495">
      <w:pPr>
        <w:numPr>
          <w:ilvl w:val="0"/>
          <w:numId w:val="1"/>
        </w:numPr>
        <w:tabs>
          <w:tab w:val="clear" w:pos="720"/>
          <w:tab w:val="num" w:pos="851"/>
        </w:tabs>
        <w:spacing w:line="360" w:lineRule="exact"/>
        <w:ind w:left="851" w:hanging="284"/>
        <w:jc w:val="left"/>
        <w:rPr>
          <w:rFonts w:ascii="Times New Roman" w:eastAsia="楷体" w:hAnsi="Times New Roman"/>
          <w:sz w:val="24"/>
          <w:szCs w:val="28"/>
        </w:rPr>
      </w:pPr>
      <w:r w:rsidRPr="00E5345E">
        <w:rPr>
          <w:rFonts w:ascii="Times New Roman" w:eastAsia="楷体" w:hAnsi="Times New Roman"/>
          <w:sz w:val="24"/>
          <w:szCs w:val="28"/>
        </w:rPr>
        <w:t>高清云台摄像机可以对水下物体进行全方位细致的观察，能够实时拍摄需要关注物体照片，并实时传输和录制水下观察视频。</w:t>
      </w:r>
    </w:p>
    <w:p w:rsidR="00DC1495" w:rsidRPr="00E5345E" w:rsidRDefault="00DC1495" w:rsidP="00DC1495">
      <w:pPr>
        <w:spacing w:line="360" w:lineRule="exact"/>
        <w:ind w:left="851"/>
        <w:jc w:val="left"/>
        <w:rPr>
          <w:rFonts w:ascii="Times New Roman" w:eastAsia="楷体" w:hAnsi="Times New Roman"/>
          <w:sz w:val="24"/>
          <w:szCs w:val="28"/>
        </w:rPr>
      </w:pPr>
    </w:p>
    <w:p w:rsidR="00DC1495" w:rsidRPr="00E5345E" w:rsidRDefault="00DC1495" w:rsidP="00DC1495">
      <w:pPr>
        <w:ind w:firstLineChars="236" w:firstLine="425"/>
        <w:jc w:val="center"/>
        <w:rPr>
          <w:rFonts w:ascii="Times New Roman" w:hAnsi="Times New Roman"/>
          <w:kern w:val="0"/>
          <w:sz w:val="24"/>
          <w:szCs w:val="24"/>
        </w:rPr>
      </w:pPr>
      <w:r w:rsidRPr="00E5345E">
        <w:rPr>
          <w:rFonts w:ascii="Times New Roman" w:hAnsi="Times New Roman"/>
          <w:noProof/>
          <w:sz w:val="18"/>
          <w:szCs w:val="21"/>
        </w:rPr>
        <w:drawing>
          <wp:inline distT="0" distB="0" distL="0" distR="0">
            <wp:extent cx="2129155" cy="1508125"/>
            <wp:effectExtent l="0" t="0" r="4445" b="0"/>
            <wp:docPr id="6" name="图片 6" descr="说明: IMG_20160912_12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说明: IMG_20160912_125152"/>
                    <pic:cNvPicPr>
                      <a:picLocks noChangeAspect="1" noChangeArrowheads="1"/>
                    </pic:cNvPicPr>
                  </pic:nvPicPr>
                  <pic:blipFill>
                    <a:blip r:embed="rId15" cstate="print">
                      <a:extLst>
                        <a:ext uri="{28A0092B-C50C-407E-A947-70E740481C1C}">
                          <a14:useLocalDpi xmlns:a14="http://schemas.microsoft.com/office/drawing/2010/main" val="0"/>
                        </a:ext>
                      </a:extLst>
                    </a:blip>
                    <a:srcRect l="168" t="17947"/>
                    <a:stretch>
                      <a:fillRect/>
                    </a:stretch>
                  </pic:blipFill>
                  <pic:spPr bwMode="auto">
                    <a:xfrm>
                      <a:off x="0" y="0"/>
                      <a:ext cx="2129155" cy="1508125"/>
                    </a:xfrm>
                    <a:prstGeom prst="rect">
                      <a:avLst/>
                    </a:prstGeom>
                    <a:solidFill>
                      <a:srgbClr val="FFFFFF"/>
                    </a:solidFill>
                    <a:ln>
                      <a:noFill/>
                    </a:ln>
                  </pic:spPr>
                </pic:pic>
              </a:graphicData>
            </a:graphic>
          </wp:inline>
        </w:drawing>
      </w:r>
      <w:r w:rsidRPr="00E5345E">
        <w:rPr>
          <w:rFonts w:ascii="Times New Roman" w:hAnsi="Times New Roman"/>
          <w:noProof/>
          <w:szCs w:val="21"/>
        </w:rPr>
        <w:drawing>
          <wp:inline distT="0" distB="0" distL="0" distR="0">
            <wp:extent cx="2142490" cy="1508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l="2686" t="3076" r="47847" b="43332"/>
                    <a:stretch>
                      <a:fillRect/>
                    </a:stretch>
                  </pic:blipFill>
                  <pic:spPr bwMode="auto">
                    <a:xfrm>
                      <a:off x="0" y="0"/>
                      <a:ext cx="2142490" cy="1508125"/>
                    </a:xfrm>
                    <a:prstGeom prst="rect">
                      <a:avLst/>
                    </a:prstGeom>
                    <a:noFill/>
                    <a:ln>
                      <a:noFill/>
                    </a:ln>
                  </pic:spPr>
                </pic:pic>
              </a:graphicData>
            </a:graphic>
          </wp:inline>
        </w:drawing>
      </w:r>
      <w:r w:rsidRPr="00E5345E">
        <w:rPr>
          <w:rFonts w:ascii="Times New Roman" w:hAnsi="Times New Roman"/>
          <w:noProof/>
          <w:kern w:val="0"/>
          <w:sz w:val="24"/>
          <w:szCs w:val="24"/>
        </w:rPr>
        <w:drawing>
          <wp:inline distT="0" distB="0" distL="0" distR="0">
            <wp:extent cx="2087880" cy="1508125"/>
            <wp:effectExtent l="0" t="0" r="0" b="0"/>
            <wp:docPr id="4" name="图片 4" descr="`LN1PSB7YFK1N69T~DQD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N1PSB7YFK1N69T~DQDGE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880" cy="1508125"/>
                    </a:xfrm>
                    <a:prstGeom prst="rect">
                      <a:avLst/>
                    </a:prstGeom>
                    <a:noFill/>
                    <a:ln>
                      <a:noFill/>
                    </a:ln>
                  </pic:spPr>
                </pic:pic>
              </a:graphicData>
            </a:graphic>
          </wp:inline>
        </w:drawing>
      </w:r>
    </w:p>
    <w:p w:rsidR="00DC1495" w:rsidRPr="00E5345E" w:rsidRDefault="00DC1495" w:rsidP="00DC1495">
      <w:pPr>
        <w:jc w:val="center"/>
        <w:rPr>
          <w:rFonts w:ascii="Times New Roman" w:eastAsia="楷体" w:hAnsi="Times New Roman"/>
          <w:szCs w:val="24"/>
        </w:rPr>
      </w:pPr>
      <w:r w:rsidRPr="00E5345E">
        <w:rPr>
          <w:rFonts w:ascii="Times New Roman" w:eastAsia="楷体" w:hAnsi="Times New Roman"/>
          <w:szCs w:val="24"/>
        </w:rPr>
        <w:t xml:space="preserve">      </w:t>
      </w:r>
      <w:r w:rsidRPr="00E5345E">
        <w:rPr>
          <w:rFonts w:ascii="Times New Roman" w:eastAsia="楷体" w:hAnsi="Times New Roman"/>
          <w:szCs w:val="24"/>
        </w:rPr>
        <w:t>操控台</w:t>
      </w:r>
      <w:r w:rsidRPr="00E5345E">
        <w:rPr>
          <w:rFonts w:ascii="Times New Roman" w:eastAsia="楷体" w:hAnsi="Times New Roman"/>
          <w:szCs w:val="24"/>
        </w:rPr>
        <w:t xml:space="preserve">                         ROV</w:t>
      </w:r>
      <w:r w:rsidRPr="00E5345E">
        <w:rPr>
          <w:rFonts w:ascii="Times New Roman" w:eastAsia="楷体" w:hAnsi="Times New Roman"/>
          <w:szCs w:val="24"/>
        </w:rPr>
        <w:t>本体</w:t>
      </w:r>
      <w:r w:rsidRPr="00E5345E">
        <w:rPr>
          <w:rFonts w:ascii="Times New Roman" w:eastAsia="楷体" w:hAnsi="Times New Roman"/>
          <w:szCs w:val="24"/>
        </w:rPr>
        <w:t xml:space="preserve">                       </w:t>
      </w:r>
      <w:r w:rsidRPr="00E5345E">
        <w:rPr>
          <w:rFonts w:ascii="Times New Roman" w:eastAsia="楷体" w:hAnsi="Times New Roman"/>
          <w:szCs w:val="24"/>
        </w:rPr>
        <w:t>脐带缆及缆车</w:t>
      </w:r>
    </w:p>
    <w:p w:rsidR="00DC1495" w:rsidRPr="00E5345E" w:rsidRDefault="00DC1495" w:rsidP="00DC1495">
      <w:pPr>
        <w:ind w:firstLineChars="202" w:firstLine="424"/>
        <w:jc w:val="center"/>
        <w:rPr>
          <w:rFonts w:ascii="Times New Roman" w:hAnsi="Times New Roman"/>
          <w:szCs w:val="21"/>
        </w:rPr>
      </w:pPr>
      <w:r w:rsidRPr="00E5345E">
        <w:rPr>
          <w:rFonts w:ascii="Times New Roman" w:hAnsi="Times New Roman"/>
          <w:noProof/>
          <w:szCs w:val="21"/>
        </w:rPr>
        <w:drawing>
          <wp:inline distT="0" distB="0" distL="0" distR="0">
            <wp:extent cx="2019935" cy="1515110"/>
            <wp:effectExtent l="0" t="0" r="0" b="8890"/>
            <wp:docPr id="3" name="图片 3" descr="说明: IMG_20161213_11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说明: IMG_20161213_114816"/>
                    <pic:cNvPicPr>
                      <a:picLocks noChangeAspect="1" noChangeArrowheads="1"/>
                    </pic:cNvPicPr>
                  </pic:nvPicPr>
                  <pic:blipFill>
                    <a:blip r:embed="rId18" cstate="print">
                      <a:extLst>
                        <a:ext uri="{28A0092B-C50C-407E-A947-70E740481C1C}">
                          <a14:useLocalDpi xmlns:a14="http://schemas.microsoft.com/office/drawing/2010/main" val="0"/>
                        </a:ext>
                      </a:extLst>
                    </a:blip>
                    <a:srcRect l="9370" t="4510" b="5287"/>
                    <a:stretch>
                      <a:fillRect/>
                    </a:stretch>
                  </pic:blipFill>
                  <pic:spPr bwMode="auto">
                    <a:xfrm>
                      <a:off x="0" y="0"/>
                      <a:ext cx="2019935" cy="1515110"/>
                    </a:xfrm>
                    <a:prstGeom prst="rect">
                      <a:avLst/>
                    </a:prstGeom>
                    <a:solidFill>
                      <a:srgbClr val="FFFFFF"/>
                    </a:solidFill>
                    <a:ln>
                      <a:noFill/>
                    </a:ln>
                  </pic:spPr>
                </pic:pic>
              </a:graphicData>
            </a:graphic>
          </wp:inline>
        </w:drawing>
      </w:r>
      <w:r w:rsidRPr="00E5345E">
        <w:rPr>
          <w:rFonts w:ascii="Times New Roman" w:hAnsi="Times New Roman"/>
          <w:noProof/>
          <w:kern w:val="0"/>
          <w:sz w:val="24"/>
          <w:szCs w:val="24"/>
        </w:rPr>
        <w:drawing>
          <wp:inline distT="0" distB="0" distL="0" distR="0">
            <wp:extent cx="2231390" cy="1508125"/>
            <wp:effectExtent l="0" t="0" r="0" b="0"/>
            <wp:docPr id="2" name="图片 2" descr="~OH8XMS([63K`IBR`LB3X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H8XMS([63K`IBR`LB3XG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1390" cy="1508125"/>
                    </a:xfrm>
                    <a:prstGeom prst="rect">
                      <a:avLst/>
                    </a:prstGeom>
                    <a:noFill/>
                    <a:ln>
                      <a:noFill/>
                    </a:ln>
                  </pic:spPr>
                </pic:pic>
              </a:graphicData>
            </a:graphic>
          </wp:inline>
        </w:drawing>
      </w:r>
      <w:r w:rsidRPr="00E5345E">
        <w:rPr>
          <w:rFonts w:ascii="Times New Roman" w:hAnsi="Times New Roman"/>
          <w:noProof/>
          <w:sz w:val="18"/>
          <w:szCs w:val="21"/>
        </w:rPr>
        <w:drawing>
          <wp:inline distT="0" distB="0" distL="0" distR="0">
            <wp:extent cx="2231390" cy="1515110"/>
            <wp:effectExtent l="0" t="0" r="0" b="8890"/>
            <wp:docPr id="1" name="图片 1" descr="说明: 9_161217_15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9_161217_1506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1390" cy="1515110"/>
                    </a:xfrm>
                    <a:prstGeom prst="rect">
                      <a:avLst/>
                    </a:prstGeom>
                    <a:noFill/>
                    <a:ln>
                      <a:noFill/>
                    </a:ln>
                  </pic:spPr>
                </pic:pic>
              </a:graphicData>
            </a:graphic>
          </wp:inline>
        </w:drawing>
      </w:r>
    </w:p>
    <w:p w:rsidR="00614027" w:rsidRPr="00E5345E" w:rsidRDefault="00DC1495" w:rsidP="001C2144">
      <w:pPr>
        <w:jc w:val="left"/>
        <w:rPr>
          <w:rFonts w:ascii="Times New Roman" w:eastAsia="楷体" w:hAnsi="Times New Roman"/>
          <w:szCs w:val="24"/>
        </w:rPr>
      </w:pPr>
      <w:r w:rsidRPr="00E5345E">
        <w:rPr>
          <w:rFonts w:ascii="Times New Roman" w:eastAsia="楷体" w:hAnsi="Times New Roman"/>
          <w:szCs w:val="24"/>
        </w:rPr>
        <w:t xml:space="preserve">              </w:t>
      </w:r>
      <w:r w:rsidRPr="00E5345E">
        <w:rPr>
          <w:rFonts w:ascii="Times New Roman" w:eastAsia="楷体" w:hAnsi="Times New Roman"/>
          <w:szCs w:val="24"/>
        </w:rPr>
        <w:t>控制电源柜</w:t>
      </w:r>
      <w:r w:rsidRPr="00E5345E">
        <w:rPr>
          <w:rFonts w:ascii="Times New Roman" w:eastAsia="楷体" w:hAnsi="Times New Roman"/>
          <w:szCs w:val="24"/>
        </w:rPr>
        <w:t xml:space="preserve">                        </w:t>
      </w:r>
      <w:r w:rsidRPr="00E5345E">
        <w:rPr>
          <w:rFonts w:ascii="Times New Roman" w:eastAsia="楷体" w:hAnsi="Times New Roman"/>
          <w:szCs w:val="24"/>
        </w:rPr>
        <w:t>控制软件界面</w:t>
      </w:r>
      <w:r w:rsidRPr="00E5345E">
        <w:rPr>
          <w:rFonts w:ascii="Times New Roman" w:eastAsia="楷体" w:hAnsi="Times New Roman"/>
          <w:szCs w:val="24"/>
        </w:rPr>
        <w:t xml:space="preserve">                       </w:t>
      </w:r>
      <w:r w:rsidRPr="00E5345E">
        <w:rPr>
          <w:rFonts w:ascii="Times New Roman" w:eastAsia="楷体" w:hAnsi="Times New Roman"/>
          <w:szCs w:val="24"/>
        </w:rPr>
        <w:t>水下摄像</w:t>
      </w:r>
    </w:p>
    <w:p w:rsidR="00F55771" w:rsidRPr="00E5345E" w:rsidRDefault="00F55771" w:rsidP="00F55771">
      <w:pPr>
        <w:spacing w:beforeLines="50" w:before="156" w:afterLines="100" w:after="312" w:line="300" w:lineRule="auto"/>
        <w:jc w:val="center"/>
        <w:rPr>
          <w:rFonts w:ascii="Times New Roman" w:eastAsia="黑体" w:hAnsi="Times New Roman"/>
          <w:b/>
          <w:sz w:val="44"/>
          <w:szCs w:val="44"/>
        </w:rPr>
      </w:pPr>
      <w:r w:rsidRPr="00E5345E">
        <w:rPr>
          <w:rFonts w:ascii="Times New Roman" w:eastAsia="黑体" w:hAnsi="Times New Roman"/>
          <w:b/>
          <w:sz w:val="44"/>
          <w:szCs w:val="44"/>
        </w:rPr>
        <w:lastRenderedPageBreak/>
        <w:t>极地低温（</w:t>
      </w:r>
      <w:r w:rsidRPr="00E5345E">
        <w:rPr>
          <w:rFonts w:ascii="Times New Roman" w:eastAsia="黑体" w:hAnsi="Times New Roman"/>
          <w:b/>
          <w:sz w:val="44"/>
          <w:szCs w:val="44"/>
        </w:rPr>
        <w:t>-50</w:t>
      </w:r>
      <w:r w:rsidRPr="00E5345E">
        <w:rPr>
          <w:rFonts w:ascii="宋体" w:hAnsi="宋体" w:cs="宋体" w:hint="eastAsia"/>
          <w:b/>
          <w:sz w:val="44"/>
          <w:szCs w:val="44"/>
        </w:rPr>
        <w:t>℃</w:t>
      </w:r>
      <w:r w:rsidRPr="00E5345E">
        <w:rPr>
          <w:rFonts w:ascii="Times New Roman" w:eastAsia="黑体" w:hAnsi="Times New Roman"/>
          <w:b/>
          <w:sz w:val="44"/>
          <w:szCs w:val="44"/>
        </w:rPr>
        <w:t>）救生艇</w:t>
      </w:r>
      <w:proofErr w:type="gramStart"/>
      <w:r w:rsidRPr="00E5345E">
        <w:rPr>
          <w:rFonts w:ascii="Times New Roman" w:eastAsia="黑体" w:hAnsi="Times New Roman"/>
          <w:b/>
          <w:sz w:val="44"/>
          <w:szCs w:val="44"/>
        </w:rPr>
        <w:t>及降放</w:t>
      </w:r>
      <w:proofErr w:type="gramEnd"/>
      <w:r w:rsidRPr="00E5345E">
        <w:rPr>
          <w:rFonts w:ascii="Times New Roman" w:eastAsia="黑体" w:hAnsi="Times New Roman"/>
          <w:b/>
          <w:sz w:val="44"/>
          <w:szCs w:val="44"/>
        </w:rPr>
        <w:t>装置</w:t>
      </w:r>
    </w:p>
    <w:p w:rsidR="00F55771" w:rsidRPr="00E5345E" w:rsidRDefault="00F55771" w:rsidP="00F55771">
      <w:pPr>
        <w:spacing w:beforeLines="50" w:before="156" w:afterLines="100" w:after="312" w:line="300" w:lineRule="auto"/>
        <w:jc w:val="center"/>
        <w:rPr>
          <w:rFonts w:ascii="Times New Roman" w:eastAsia="黑体" w:hAnsi="Times New Roman"/>
          <w:b/>
          <w:sz w:val="44"/>
          <w:szCs w:val="44"/>
        </w:rPr>
      </w:pPr>
    </w:p>
    <w:tbl>
      <w:tblPr>
        <w:tblpPr w:leftFromText="180" w:rightFromText="180" w:vertAnchor="text" w:horzAnchor="margin" w:tblpXSpec="righ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88"/>
        <w:gridCol w:w="1750"/>
      </w:tblGrid>
      <w:tr w:rsidR="00F55771" w:rsidRPr="00E5345E" w:rsidTr="00E16084">
        <w:trPr>
          <w:trHeight w:val="426"/>
        </w:trPr>
        <w:tc>
          <w:tcPr>
            <w:tcW w:w="3538" w:type="dxa"/>
            <w:gridSpan w:val="2"/>
            <w:tcBorders>
              <w:top w:val="nil"/>
              <w:left w:val="nil"/>
              <w:bottom w:val="single" w:sz="4" w:space="0" w:color="auto"/>
              <w:right w:val="nil"/>
            </w:tcBorders>
            <w:shd w:val="clear" w:color="auto" w:fill="auto"/>
          </w:tcPr>
          <w:p w:rsidR="00F55771" w:rsidRPr="00E5345E" w:rsidRDefault="00F55771" w:rsidP="00E16084">
            <w:pPr>
              <w:jc w:val="center"/>
              <w:rPr>
                <w:rFonts w:ascii="Times New Roman" w:eastAsia="黑体" w:hAnsi="Times New Roman"/>
                <w:sz w:val="24"/>
                <w:szCs w:val="24"/>
              </w:rPr>
            </w:pPr>
            <w:r w:rsidRPr="00E5345E">
              <w:rPr>
                <w:rFonts w:ascii="Times New Roman" w:eastAsia="黑体" w:hAnsi="Times New Roman"/>
                <w:sz w:val="24"/>
                <w:szCs w:val="24"/>
              </w:rPr>
              <w:t>样机（</w:t>
            </w:r>
            <w:r w:rsidRPr="00E5345E">
              <w:rPr>
                <w:rFonts w:ascii="Times New Roman" w:eastAsia="黑体" w:hAnsi="Times New Roman"/>
                <w:sz w:val="24"/>
                <w:szCs w:val="24"/>
              </w:rPr>
              <w:t>5.0m</w:t>
            </w:r>
            <w:r w:rsidRPr="00E5345E">
              <w:rPr>
                <w:rFonts w:ascii="Times New Roman" w:eastAsia="黑体" w:hAnsi="Times New Roman"/>
                <w:sz w:val="24"/>
                <w:szCs w:val="24"/>
              </w:rPr>
              <w:t>救生艇）参数</w:t>
            </w:r>
          </w:p>
        </w:tc>
      </w:tr>
      <w:tr w:rsidR="00F55771" w:rsidRPr="00E5345E" w:rsidTr="00E16084">
        <w:trPr>
          <w:trHeight w:val="337"/>
        </w:trPr>
        <w:tc>
          <w:tcPr>
            <w:tcW w:w="1788" w:type="dxa"/>
            <w:tcBorders>
              <w:top w:val="single" w:sz="4" w:space="0" w:color="auto"/>
              <w:left w:val="nil"/>
              <w:bottom w:val="single" w:sz="4" w:space="0" w:color="auto"/>
              <w:right w:val="nil"/>
            </w:tcBorders>
            <w:shd w:val="clear" w:color="auto" w:fill="ED7D31"/>
            <w:vAlign w:val="center"/>
          </w:tcPr>
          <w:p w:rsidR="00F55771" w:rsidRPr="00E5345E" w:rsidRDefault="00F55771" w:rsidP="00E16084">
            <w:pPr>
              <w:tabs>
                <w:tab w:val="center" w:pos="4153"/>
                <w:tab w:val="right" w:pos="8306"/>
              </w:tabs>
              <w:snapToGrid w:val="0"/>
              <w:ind w:leftChars="-67" w:hangingChars="67" w:hanging="141"/>
              <w:jc w:val="center"/>
              <w:rPr>
                <w:rFonts w:ascii="Times New Roman" w:eastAsia="黑体" w:hAnsi="Times New Roman"/>
                <w:color w:val="000000"/>
                <w:szCs w:val="21"/>
              </w:rPr>
            </w:pPr>
            <w:r w:rsidRPr="00E5345E">
              <w:rPr>
                <w:rFonts w:ascii="Times New Roman" w:eastAsia="黑体" w:hAnsi="Times New Roman"/>
                <w:color w:val="000000"/>
                <w:szCs w:val="21"/>
              </w:rPr>
              <w:t>项</w:t>
            </w:r>
            <w:r w:rsidRPr="00E5345E">
              <w:rPr>
                <w:rFonts w:ascii="Times New Roman" w:eastAsia="黑体" w:hAnsi="Times New Roman"/>
                <w:color w:val="000000"/>
                <w:szCs w:val="21"/>
              </w:rPr>
              <w:t xml:space="preserve"> </w:t>
            </w:r>
            <w:r w:rsidRPr="00E5345E">
              <w:rPr>
                <w:rFonts w:ascii="Times New Roman" w:eastAsia="黑体" w:hAnsi="Times New Roman"/>
                <w:color w:val="000000"/>
                <w:szCs w:val="21"/>
              </w:rPr>
              <w:t>目</w:t>
            </w:r>
          </w:p>
        </w:tc>
        <w:tc>
          <w:tcPr>
            <w:tcW w:w="1750" w:type="dxa"/>
            <w:tcBorders>
              <w:top w:val="single" w:sz="4" w:space="0" w:color="auto"/>
              <w:left w:val="nil"/>
              <w:bottom w:val="single" w:sz="4" w:space="0" w:color="auto"/>
              <w:right w:val="nil"/>
            </w:tcBorders>
            <w:shd w:val="clear" w:color="auto" w:fill="B4C6E7"/>
            <w:vAlign w:val="center"/>
          </w:tcPr>
          <w:p w:rsidR="00F55771" w:rsidRPr="00E5345E" w:rsidRDefault="00F55771" w:rsidP="00E16084">
            <w:pPr>
              <w:ind w:hanging="141"/>
              <w:jc w:val="center"/>
              <w:rPr>
                <w:rFonts w:ascii="Times New Roman" w:eastAsia="黑体" w:hAnsi="Times New Roman"/>
                <w:color w:val="000000"/>
                <w:szCs w:val="21"/>
              </w:rPr>
            </w:pPr>
            <w:r w:rsidRPr="00E5345E">
              <w:rPr>
                <w:rFonts w:ascii="Times New Roman" w:eastAsia="黑体" w:hAnsi="Times New Roman"/>
                <w:color w:val="000000"/>
                <w:szCs w:val="21"/>
              </w:rPr>
              <w:t>参</w:t>
            </w:r>
            <w:r w:rsidRPr="00E5345E">
              <w:rPr>
                <w:rFonts w:ascii="Times New Roman" w:eastAsia="黑体" w:hAnsi="Times New Roman"/>
                <w:color w:val="000000"/>
                <w:szCs w:val="21"/>
              </w:rPr>
              <w:t xml:space="preserve"> </w:t>
            </w:r>
            <w:r w:rsidRPr="00E5345E">
              <w:rPr>
                <w:rFonts w:ascii="Times New Roman" w:eastAsia="黑体" w:hAnsi="Times New Roman"/>
                <w:color w:val="000000"/>
                <w:szCs w:val="21"/>
              </w:rPr>
              <w:t>数</w:t>
            </w:r>
          </w:p>
        </w:tc>
      </w:tr>
      <w:tr w:rsidR="00F55771" w:rsidRPr="00E5345E" w:rsidTr="00E16084">
        <w:trPr>
          <w:trHeight w:val="337"/>
        </w:trPr>
        <w:tc>
          <w:tcPr>
            <w:tcW w:w="1788" w:type="dxa"/>
            <w:tcBorders>
              <w:top w:val="single" w:sz="4" w:space="0" w:color="auto"/>
              <w:left w:val="nil"/>
              <w:bottom w:val="nil"/>
              <w:right w:val="nil"/>
            </w:tcBorders>
            <w:shd w:val="clear" w:color="auto" w:fill="2E74B5"/>
            <w:vAlign w:val="center"/>
          </w:tcPr>
          <w:p w:rsidR="00F55771" w:rsidRPr="00E5345E" w:rsidRDefault="00F55771" w:rsidP="00E16084">
            <w:pPr>
              <w:tabs>
                <w:tab w:val="center" w:pos="4153"/>
                <w:tab w:val="right" w:pos="8306"/>
              </w:tabs>
              <w:snapToGrid w:val="0"/>
              <w:ind w:leftChars="-67" w:hangingChars="67" w:hanging="141"/>
              <w:jc w:val="center"/>
              <w:rPr>
                <w:rFonts w:ascii="Times New Roman" w:eastAsia="黑体" w:hAnsi="Times New Roman"/>
                <w:color w:val="FFFFFF"/>
                <w:szCs w:val="24"/>
              </w:rPr>
            </w:pPr>
            <w:r w:rsidRPr="00E5345E">
              <w:rPr>
                <w:rFonts w:ascii="Times New Roman" w:eastAsia="黑体" w:hAnsi="Times New Roman"/>
                <w:color w:val="FFFFFF"/>
                <w:szCs w:val="24"/>
              </w:rPr>
              <w:t>型号</w:t>
            </w:r>
          </w:p>
        </w:tc>
        <w:tc>
          <w:tcPr>
            <w:tcW w:w="1750" w:type="dxa"/>
            <w:tcBorders>
              <w:top w:val="single" w:sz="4" w:space="0" w:color="auto"/>
              <w:left w:val="nil"/>
              <w:bottom w:val="nil"/>
              <w:right w:val="nil"/>
            </w:tcBorders>
            <w:shd w:val="clear" w:color="auto" w:fill="BDD6EE"/>
            <w:vAlign w:val="center"/>
          </w:tcPr>
          <w:p w:rsidR="00F55771" w:rsidRPr="00E5345E" w:rsidRDefault="00F55771" w:rsidP="00E16084">
            <w:pPr>
              <w:ind w:hanging="141"/>
              <w:jc w:val="center"/>
              <w:rPr>
                <w:rFonts w:ascii="Times New Roman" w:eastAsia="黑体" w:hAnsi="Times New Roman"/>
                <w:color w:val="000000"/>
                <w:szCs w:val="21"/>
              </w:rPr>
            </w:pPr>
            <w:r w:rsidRPr="00E5345E">
              <w:rPr>
                <w:rFonts w:ascii="Times New Roman" w:eastAsia="黑体" w:hAnsi="Times New Roman"/>
                <w:color w:val="000000"/>
                <w:szCs w:val="21"/>
              </w:rPr>
              <w:t>ZZHG5.0</w:t>
            </w:r>
          </w:p>
        </w:tc>
      </w:tr>
      <w:tr w:rsidR="00F55771" w:rsidRPr="00E5345E" w:rsidTr="00E16084">
        <w:trPr>
          <w:trHeight w:val="337"/>
        </w:trPr>
        <w:tc>
          <w:tcPr>
            <w:tcW w:w="1788" w:type="dxa"/>
            <w:tcBorders>
              <w:top w:val="nil"/>
              <w:left w:val="nil"/>
              <w:bottom w:val="nil"/>
              <w:right w:val="nil"/>
            </w:tcBorders>
            <w:shd w:val="clear" w:color="auto" w:fill="2E74B5"/>
            <w:vAlign w:val="center"/>
          </w:tcPr>
          <w:p w:rsidR="00F55771" w:rsidRPr="00E5345E" w:rsidRDefault="00F55771" w:rsidP="00E16084">
            <w:pPr>
              <w:tabs>
                <w:tab w:val="center" w:pos="4153"/>
                <w:tab w:val="right" w:pos="8306"/>
              </w:tabs>
              <w:snapToGrid w:val="0"/>
              <w:ind w:leftChars="-67" w:hangingChars="67" w:hanging="141"/>
              <w:jc w:val="center"/>
              <w:rPr>
                <w:rFonts w:ascii="Times New Roman" w:eastAsia="黑体" w:hAnsi="Times New Roman"/>
                <w:color w:val="FFFFFF"/>
                <w:szCs w:val="24"/>
              </w:rPr>
            </w:pPr>
            <w:r w:rsidRPr="00E5345E">
              <w:rPr>
                <w:rFonts w:ascii="Times New Roman" w:eastAsia="黑体" w:hAnsi="Times New Roman"/>
                <w:color w:val="FFFFFF"/>
                <w:szCs w:val="24"/>
              </w:rPr>
              <w:t>主尺度</w:t>
            </w:r>
          </w:p>
        </w:tc>
        <w:tc>
          <w:tcPr>
            <w:tcW w:w="1750" w:type="dxa"/>
            <w:tcBorders>
              <w:top w:val="nil"/>
              <w:left w:val="nil"/>
              <w:bottom w:val="nil"/>
              <w:right w:val="nil"/>
            </w:tcBorders>
            <w:shd w:val="clear" w:color="auto" w:fill="BDD6EE"/>
            <w:vAlign w:val="center"/>
          </w:tcPr>
          <w:p w:rsidR="00F55771" w:rsidRPr="00E5345E" w:rsidRDefault="00F55771" w:rsidP="00E16084">
            <w:pPr>
              <w:ind w:hanging="141"/>
              <w:jc w:val="center"/>
              <w:rPr>
                <w:rFonts w:ascii="Times New Roman" w:eastAsia="黑体" w:hAnsi="Times New Roman"/>
                <w:color w:val="000000"/>
                <w:szCs w:val="21"/>
              </w:rPr>
            </w:pPr>
            <w:r w:rsidRPr="00E5345E">
              <w:rPr>
                <w:rFonts w:ascii="Times New Roman" w:eastAsia="黑体" w:hAnsi="Times New Roman"/>
                <w:color w:val="000000"/>
                <w:szCs w:val="21"/>
              </w:rPr>
              <w:t>5.00x2.2x1.10m</w:t>
            </w:r>
          </w:p>
        </w:tc>
      </w:tr>
      <w:tr w:rsidR="00F55771" w:rsidRPr="00E5345E" w:rsidTr="00E16084">
        <w:trPr>
          <w:trHeight w:val="337"/>
        </w:trPr>
        <w:tc>
          <w:tcPr>
            <w:tcW w:w="1788" w:type="dxa"/>
            <w:tcBorders>
              <w:top w:val="nil"/>
              <w:left w:val="nil"/>
              <w:bottom w:val="nil"/>
              <w:right w:val="nil"/>
            </w:tcBorders>
            <w:shd w:val="clear" w:color="auto" w:fill="2E74B5"/>
            <w:vAlign w:val="center"/>
          </w:tcPr>
          <w:p w:rsidR="00F55771" w:rsidRPr="00E5345E" w:rsidRDefault="00F55771" w:rsidP="00E16084">
            <w:pPr>
              <w:tabs>
                <w:tab w:val="center" w:pos="4153"/>
                <w:tab w:val="right" w:pos="8306"/>
              </w:tabs>
              <w:snapToGrid w:val="0"/>
              <w:ind w:leftChars="-67" w:hangingChars="67" w:hanging="141"/>
              <w:jc w:val="center"/>
              <w:rPr>
                <w:rFonts w:ascii="Times New Roman" w:eastAsia="黑体" w:hAnsi="Times New Roman"/>
                <w:color w:val="FFFFFF"/>
                <w:szCs w:val="24"/>
              </w:rPr>
            </w:pPr>
            <w:r w:rsidRPr="00E5345E">
              <w:rPr>
                <w:rFonts w:ascii="Times New Roman" w:eastAsia="黑体" w:hAnsi="Times New Roman"/>
                <w:color w:val="FFFFFF"/>
                <w:szCs w:val="24"/>
              </w:rPr>
              <w:t>额定乘员</w:t>
            </w:r>
          </w:p>
        </w:tc>
        <w:tc>
          <w:tcPr>
            <w:tcW w:w="1750" w:type="dxa"/>
            <w:tcBorders>
              <w:top w:val="nil"/>
              <w:left w:val="nil"/>
              <w:bottom w:val="nil"/>
              <w:right w:val="nil"/>
            </w:tcBorders>
            <w:shd w:val="clear" w:color="auto" w:fill="BDD6EE"/>
            <w:vAlign w:val="center"/>
          </w:tcPr>
          <w:p w:rsidR="00F55771" w:rsidRPr="00E5345E" w:rsidRDefault="00F55771" w:rsidP="00E16084">
            <w:pPr>
              <w:ind w:hanging="141"/>
              <w:jc w:val="center"/>
              <w:rPr>
                <w:rFonts w:ascii="Times New Roman" w:eastAsia="黑体" w:hAnsi="Times New Roman"/>
                <w:color w:val="000000"/>
                <w:szCs w:val="21"/>
              </w:rPr>
            </w:pPr>
            <w:r w:rsidRPr="00E5345E">
              <w:rPr>
                <w:rFonts w:ascii="Times New Roman" w:eastAsia="黑体" w:hAnsi="Times New Roman"/>
                <w:color w:val="000000"/>
                <w:szCs w:val="21"/>
              </w:rPr>
              <w:t>22</w:t>
            </w:r>
            <w:r w:rsidRPr="00E5345E">
              <w:rPr>
                <w:rFonts w:ascii="Times New Roman" w:eastAsia="黑体" w:hAnsi="Times New Roman"/>
                <w:color w:val="000000"/>
                <w:szCs w:val="21"/>
              </w:rPr>
              <w:t>人</w:t>
            </w:r>
          </w:p>
        </w:tc>
      </w:tr>
      <w:tr w:rsidR="00F55771" w:rsidRPr="00E5345E" w:rsidTr="00E16084">
        <w:trPr>
          <w:trHeight w:val="337"/>
        </w:trPr>
        <w:tc>
          <w:tcPr>
            <w:tcW w:w="1788" w:type="dxa"/>
            <w:tcBorders>
              <w:top w:val="nil"/>
              <w:left w:val="nil"/>
              <w:bottom w:val="nil"/>
              <w:right w:val="nil"/>
            </w:tcBorders>
            <w:shd w:val="clear" w:color="auto" w:fill="2E74B5"/>
            <w:vAlign w:val="center"/>
          </w:tcPr>
          <w:p w:rsidR="00F55771" w:rsidRPr="00E5345E" w:rsidRDefault="00F55771" w:rsidP="00E16084">
            <w:pPr>
              <w:tabs>
                <w:tab w:val="center" w:pos="4153"/>
                <w:tab w:val="right" w:pos="8306"/>
              </w:tabs>
              <w:snapToGrid w:val="0"/>
              <w:ind w:leftChars="-67" w:hangingChars="67" w:hanging="141"/>
              <w:jc w:val="center"/>
              <w:rPr>
                <w:rFonts w:ascii="Times New Roman" w:eastAsia="黑体" w:hAnsi="Times New Roman"/>
                <w:color w:val="FFFFFF"/>
                <w:szCs w:val="24"/>
              </w:rPr>
            </w:pPr>
            <w:r w:rsidRPr="00E5345E">
              <w:rPr>
                <w:rFonts w:ascii="Times New Roman" w:eastAsia="黑体" w:hAnsi="Times New Roman"/>
                <w:color w:val="FFFFFF"/>
                <w:szCs w:val="24"/>
              </w:rPr>
              <w:t>吊钩间距</w:t>
            </w:r>
          </w:p>
        </w:tc>
        <w:tc>
          <w:tcPr>
            <w:tcW w:w="1750" w:type="dxa"/>
            <w:tcBorders>
              <w:top w:val="nil"/>
              <w:left w:val="nil"/>
              <w:bottom w:val="nil"/>
              <w:right w:val="nil"/>
            </w:tcBorders>
            <w:shd w:val="clear" w:color="auto" w:fill="BDD6EE"/>
            <w:vAlign w:val="center"/>
          </w:tcPr>
          <w:p w:rsidR="00F55771" w:rsidRPr="00E5345E" w:rsidRDefault="00F55771" w:rsidP="00E16084">
            <w:pPr>
              <w:ind w:hanging="141"/>
              <w:jc w:val="center"/>
              <w:rPr>
                <w:rFonts w:ascii="Times New Roman" w:eastAsia="黑体" w:hAnsi="Times New Roman"/>
                <w:color w:val="000000"/>
                <w:szCs w:val="21"/>
              </w:rPr>
            </w:pPr>
            <w:r w:rsidRPr="00E5345E">
              <w:rPr>
                <w:rFonts w:ascii="Times New Roman" w:eastAsia="黑体" w:hAnsi="Times New Roman"/>
                <w:color w:val="000000"/>
                <w:szCs w:val="21"/>
              </w:rPr>
              <w:t>4.6m</w:t>
            </w:r>
          </w:p>
        </w:tc>
      </w:tr>
      <w:tr w:rsidR="00F55771" w:rsidRPr="00E5345E" w:rsidTr="00E16084">
        <w:trPr>
          <w:trHeight w:val="337"/>
        </w:trPr>
        <w:tc>
          <w:tcPr>
            <w:tcW w:w="1788" w:type="dxa"/>
            <w:tcBorders>
              <w:top w:val="nil"/>
              <w:left w:val="nil"/>
              <w:bottom w:val="nil"/>
              <w:right w:val="nil"/>
            </w:tcBorders>
            <w:shd w:val="clear" w:color="auto" w:fill="2E74B5"/>
            <w:vAlign w:val="center"/>
          </w:tcPr>
          <w:p w:rsidR="00F55771" w:rsidRPr="00E5345E" w:rsidRDefault="00F55771" w:rsidP="00E16084">
            <w:pPr>
              <w:tabs>
                <w:tab w:val="center" w:pos="4153"/>
                <w:tab w:val="right" w:pos="8306"/>
              </w:tabs>
              <w:snapToGrid w:val="0"/>
              <w:ind w:leftChars="-67" w:hangingChars="67" w:hanging="141"/>
              <w:jc w:val="center"/>
              <w:rPr>
                <w:rFonts w:ascii="Times New Roman" w:eastAsia="黑体" w:hAnsi="Times New Roman"/>
                <w:color w:val="FFFFFF"/>
                <w:szCs w:val="24"/>
              </w:rPr>
            </w:pPr>
            <w:r w:rsidRPr="00E5345E">
              <w:rPr>
                <w:rFonts w:ascii="Times New Roman" w:eastAsia="黑体" w:hAnsi="Times New Roman"/>
                <w:color w:val="FFFFFF"/>
                <w:szCs w:val="24"/>
              </w:rPr>
              <w:t>满载重量</w:t>
            </w:r>
          </w:p>
        </w:tc>
        <w:tc>
          <w:tcPr>
            <w:tcW w:w="1750" w:type="dxa"/>
            <w:tcBorders>
              <w:top w:val="nil"/>
              <w:left w:val="nil"/>
              <w:bottom w:val="nil"/>
              <w:right w:val="nil"/>
            </w:tcBorders>
            <w:shd w:val="clear" w:color="auto" w:fill="BDD6EE"/>
            <w:vAlign w:val="center"/>
          </w:tcPr>
          <w:p w:rsidR="00F55771" w:rsidRPr="00E5345E" w:rsidRDefault="00F55771" w:rsidP="00E16084">
            <w:pPr>
              <w:ind w:hanging="141"/>
              <w:jc w:val="center"/>
              <w:rPr>
                <w:rFonts w:ascii="Times New Roman" w:eastAsia="黑体" w:hAnsi="Times New Roman"/>
                <w:color w:val="000000"/>
                <w:szCs w:val="21"/>
              </w:rPr>
            </w:pPr>
            <w:r w:rsidRPr="00E5345E">
              <w:rPr>
                <w:rFonts w:ascii="Times New Roman" w:eastAsia="黑体" w:hAnsi="Times New Roman"/>
                <w:color w:val="000000"/>
                <w:szCs w:val="21"/>
              </w:rPr>
              <w:t>4.15kg</w:t>
            </w:r>
          </w:p>
        </w:tc>
      </w:tr>
      <w:tr w:rsidR="00F55771" w:rsidRPr="00E5345E" w:rsidTr="00E16084">
        <w:trPr>
          <w:trHeight w:val="337"/>
        </w:trPr>
        <w:tc>
          <w:tcPr>
            <w:tcW w:w="1788" w:type="dxa"/>
            <w:tcBorders>
              <w:top w:val="nil"/>
              <w:left w:val="nil"/>
              <w:bottom w:val="nil"/>
              <w:right w:val="nil"/>
            </w:tcBorders>
            <w:shd w:val="clear" w:color="auto" w:fill="2E74B5"/>
            <w:vAlign w:val="center"/>
          </w:tcPr>
          <w:p w:rsidR="00F55771" w:rsidRPr="00E5345E" w:rsidRDefault="00F55771" w:rsidP="00E16084">
            <w:pPr>
              <w:tabs>
                <w:tab w:val="center" w:pos="4153"/>
                <w:tab w:val="right" w:pos="8306"/>
              </w:tabs>
              <w:snapToGrid w:val="0"/>
              <w:ind w:leftChars="-67" w:hangingChars="67" w:hanging="141"/>
              <w:jc w:val="center"/>
              <w:rPr>
                <w:rFonts w:ascii="Times New Roman" w:eastAsia="黑体" w:hAnsi="Times New Roman"/>
                <w:color w:val="FFFFFF"/>
                <w:szCs w:val="24"/>
              </w:rPr>
            </w:pPr>
            <w:r w:rsidRPr="00E5345E">
              <w:rPr>
                <w:rFonts w:ascii="Times New Roman" w:eastAsia="黑体" w:hAnsi="Times New Roman"/>
                <w:color w:val="FFFFFF"/>
                <w:szCs w:val="24"/>
              </w:rPr>
              <w:t>航速</w:t>
            </w:r>
            <w:r w:rsidRPr="00E5345E">
              <w:rPr>
                <w:rFonts w:ascii="Times New Roman" w:eastAsia="黑体" w:hAnsi="Times New Roman"/>
                <w:color w:val="FFFFFF"/>
                <w:szCs w:val="24"/>
              </w:rPr>
              <w:t>/</w:t>
            </w:r>
            <w:r w:rsidRPr="00E5345E">
              <w:rPr>
                <w:rFonts w:ascii="Times New Roman" w:eastAsia="黑体" w:hAnsi="Times New Roman"/>
                <w:color w:val="FFFFFF"/>
                <w:szCs w:val="24"/>
              </w:rPr>
              <w:t>续航力</w:t>
            </w:r>
          </w:p>
        </w:tc>
        <w:tc>
          <w:tcPr>
            <w:tcW w:w="1750" w:type="dxa"/>
            <w:tcBorders>
              <w:top w:val="nil"/>
              <w:left w:val="nil"/>
              <w:bottom w:val="nil"/>
              <w:right w:val="nil"/>
            </w:tcBorders>
            <w:shd w:val="clear" w:color="auto" w:fill="BDD6EE"/>
            <w:vAlign w:val="center"/>
          </w:tcPr>
          <w:p w:rsidR="00F55771" w:rsidRPr="00E5345E" w:rsidRDefault="00F55771" w:rsidP="00E16084">
            <w:pPr>
              <w:ind w:hanging="141"/>
              <w:jc w:val="center"/>
              <w:rPr>
                <w:rFonts w:ascii="Times New Roman" w:eastAsia="黑体" w:hAnsi="Times New Roman"/>
                <w:color w:val="000000"/>
                <w:szCs w:val="21"/>
              </w:rPr>
            </w:pPr>
            <w:r w:rsidRPr="00E5345E">
              <w:rPr>
                <w:rFonts w:ascii="Times New Roman" w:eastAsia="黑体" w:hAnsi="Times New Roman"/>
                <w:color w:val="000000"/>
                <w:szCs w:val="21"/>
              </w:rPr>
              <w:t>＞</w:t>
            </w:r>
            <w:r w:rsidRPr="00E5345E">
              <w:rPr>
                <w:rFonts w:ascii="Times New Roman" w:eastAsia="黑体" w:hAnsi="Times New Roman"/>
                <w:color w:val="000000"/>
                <w:szCs w:val="21"/>
              </w:rPr>
              <w:t>6kn/25h</w:t>
            </w:r>
          </w:p>
        </w:tc>
      </w:tr>
      <w:tr w:rsidR="00F55771" w:rsidRPr="00E5345E" w:rsidTr="00E16084">
        <w:trPr>
          <w:trHeight w:val="337"/>
        </w:trPr>
        <w:tc>
          <w:tcPr>
            <w:tcW w:w="1788" w:type="dxa"/>
            <w:tcBorders>
              <w:top w:val="nil"/>
              <w:left w:val="nil"/>
              <w:bottom w:val="nil"/>
              <w:right w:val="nil"/>
            </w:tcBorders>
            <w:shd w:val="clear" w:color="auto" w:fill="2E74B5"/>
            <w:vAlign w:val="center"/>
          </w:tcPr>
          <w:p w:rsidR="00F55771" w:rsidRPr="00E5345E" w:rsidRDefault="00F55771" w:rsidP="00E16084">
            <w:pPr>
              <w:tabs>
                <w:tab w:val="center" w:pos="4153"/>
                <w:tab w:val="right" w:pos="8306"/>
              </w:tabs>
              <w:snapToGrid w:val="0"/>
              <w:ind w:leftChars="-67" w:hangingChars="67" w:hanging="141"/>
              <w:jc w:val="center"/>
              <w:rPr>
                <w:rFonts w:ascii="Times New Roman" w:eastAsia="黑体" w:hAnsi="Times New Roman"/>
                <w:color w:val="FFFFFF"/>
                <w:szCs w:val="24"/>
              </w:rPr>
            </w:pPr>
            <w:r w:rsidRPr="00E5345E">
              <w:rPr>
                <w:rFonts w:ascii="Times New Roman" w:eastAsia="黑体" w:hAnsi="Times New Roman"/>
                <w:color w:val="FFFFFF"/>
                <w:szCs w:val="24"/>
              </w:rPr>
              <w:t>主机型号</w:t>
            </w:r>
          </w:p>
        </w:tc>
        <w:tc>
          <w:tcPr>
            <w:tcW w:w="1750" w:type="dxa"/>
            <w:tcBorders>
              <w:top w:val="nil"/>
              <w:left w:val="nil"/>
              <w:bottom w:val="nil"/>
              <w:right w:val="nil"/>
            </w:tcBorders>
            <w:shd w:val="clear" w:color="auto" w:fill="BDD6EE"/>
            <w:vAlign w:val="center"/>
          </w:tcPr>
          <w:p w:rsidR="00F55771" w:rsidRPr="00E5345E" w:rsidRDefault="00F55771" w:rsidP="00E16084">
            <w:pPr>
              <w:ind w:hanging="141"/>
              <w:jc w:val="center"/>
              <w:rPr>
                <w:rFonts w:ascii="Times New Roman" w:eastAsia="黑体" w:hAnsi="Times New Roman"/>
                <w:color w:val="000000"/>
                <w:szCs w:val="21"/>
              </w:rPr>
            </w:pPr>
            <w:r w:rsidRPr="00E5345E">
              <w:rPr>
                <w:rFonts w:ascii="Times New Roman" w:eastAsia="黑体" w:hAnsi="Times New Roman"/>
                <w:color w:val="000000"/>
                <w:szCs w:val="21"/>
              </w:rPr>
              <w:t>380J-3,</w:t>
            </w:r>
            <w:r w:rsidRPr="00E5345E">
              <w:rPr>
                <w:rFonts w:ascii="Times New Roman" w:eastAsia="黑体" w:hAnsi="Times New Roman"/>
                <w:color w:val="000000"/>
                <w:szCs w:val="21"/>
              </w:rPr>
              <w:t>四洋</w:t>
            </w:r>
          </w:p>
        </w:tc>
      </w:tr>
      <w:tr w:rsidR="00F55771" w:rsidRPr="00E5345E" w:rsidTr="00E16084">
        <w:trPr>
          <w:trHeight w:val="337"/>
        </w:trPr>
        <w:tc>
          <w:tcPr>
            <w:tcW w:w="1788" w:type="dxa"/>
            <w:tcBorders>
              <w:top w:val="nil"/>
              <w:left w:val="nil"/>
              <w:bottom w:val="nil"/>
              <w:right w:val="nil"/>
            </w:tcBorders>
            <w:shd w:val="clear" w:color="auto" w:fill="2E74B5"/>
            <w:vAlign w:val="center"/>
          </w:tcPr>
          <w:p w:rsidR="00F55771" w:rsidRPr="00E5345E" w:rsidRDefault="00F55771" w:rsidP="00E16084">
            <w:pPr>
              <w:tabs>
                <w:tab w:val="center" w:pos="4153"/>
                <w:tab w:val="right" w:pos="8306"/>
              </w:tabs>
              <w:snapToGrid w:val="0"/>
              <w:ind w:leftChars="-67" w:hangingChars="67" w:hanging="141"/>
              <w:jc w:val="center"/>
              <w:rPr>
                <w:rFonts w:ascii="Times New Roman" w:eastAsia="黑体" w:hAnsi="Times New Roman"/>
                <w:color w:val="FFFFFF"/>
                <w:szCs w:val="24"/>
              </w:rPr>
            </w:pPr>
            <w:proofErr w:type="gramStart"/>
            <w:r w:rsidRPr="00E5345E">
              <w:rPr>
                <w:rFonts w:ascii="Times New Roman" w:eastAsia="黑体" w:hAnsi="Times New Roman"/>
                <w:color w:val="FFFFFF"/>
                <w:szCs w:val="24"/>
              </w:rPr>
              <w:t>降放装置</w:t>
            </w:r>
            <w:proofErr w:type="gramEnd"/>
          </w:p>
        </w:tc>
        <w:tc>
          <w:tcPr>
            <w:tcW w:w="1750" w:type="dxa"/>
            <w:tcBorders>
              <w:top w:val="nil"/>
              <w:left w:val="nil"/>
              <w:bottom w:val="nil"/>
              <w:right w:val="nil"/>
            </w:tcBorders>
            <w:shd w:val="clear" w:color="auto" w:fill="BDD6EE"/>
            <w:vAlign w:val="center"/>
          </w:tcPr>
          <w:p w:rsidR="00F55771" w:rsidRPr="00E5345E" w:rsidRDefault="00F55771" w:rsidP="00E16084">
            <w:pPr>
              <w:ind w:hanging="141"/>
              <w:jc w:val="center"/>
              <w:rPr>
                <w:rFonts w:ascii="Times New Roman" w:eastAsia="黑体" w:hAnsi="Times New Roman"/>
                <w:color w:val="000000"/>
                <w:szCs w:val="21"/>
              </w:rPr>
            </w:pPr>
            <w:r w:rsidRPr="00E5345E">
              <w:rPr>
                <w:rFonts w:ascii="Times New Roman" w:eastAsia="黑体" w:hAnsi="Times New Roman"/>
                <w:color w:val="000000"/>
                <w:szCs w:val="21"/>
              </w:rPr>
              <w:t>55KN</w:t>
            </w:r>
          </w:p>
        </w:tc>
      </w:tr>
      <w:tr w:rsidR="00F55771" w:rsidRPr="00E5345E" w:rsidTr="00E16084">
        <w:trPr>
          <w:trHeight w:val="337"/>
        </w:trPr>
        <w:tc>
          <w:tcPr>
            <w:tcW w:w="1788" w:type="dxa"/>
            <w:tcBorders>
              <w:top w:val="nil"/>
              <w:left w:val="nil"/>
              <w:bottom w:val="nil"/>
              <w:right w:val="nil"/>
            </w:tcBorders>
            <w:shd w:val="clear" w:color="auto" w:fill="2E74B5"/>
            <w:vAlign w:val="center"/>
          </w:tcPr>
          <w:p w:rsidR="00F55771" w:rsidRPr="00E5345E" w:rsidRDefault="00F55771" w:rsidP="00E16084">
            <w:pPr>
              <w:tabs>
                <w:tab w:val="center" w:pos="4153"/>
                <w:tab w:val="right" w:pos="8306"/>
              </w:tabs>
              <w:snapToGrid w:val="0"/>
              <w:ind w:leftChars="-67" w:hangingChars="67" w:hanging="141"/>
              <w:jc w:val="center"/>
              <w:rPr>
                <w:rFonts w:ascii="Times New Roman" w:eastAsia="黑体" w:hAnsi="Times New Roman"/>
                <w:color w:val="FFFFFF"/>
                <w:szCs w:val="24"/>
              </w:rPr>
            </w:pPr>
            <w:r w:rsidRPr="00E5345E">
              <w:rPr>
                <w:rFonts w:ascii="Times New Roman" w:eastAsia="黑体" w:hAnsi="Times New Roman"/>
                <w:color w:val="FFFFFF"/>
                <w:szCs w:val="24"/>
              </w:rPr>
              <w:t>极地服务温度值</w:t>
            </w:r>
          </w:p>
        </w:tc>
        <w:tc>
          <w:tcPr>
            <w:tcW w:w="1750" w:type="dxa"/>
            <w:tcBorders>
              <w:top w:val="nil"/>
              <w:left w:val="nil"/>
              <w:bottom w:val="nil"/>
              <w:right w:val="nil"/>
            </w:tcBorders>
            <w:shd w:val="clear" w:color="auto" w:fill="BDD6EE"/>
            <w:vAlign w:val="center"/>
          </w:tcPr>
          <w:p w:rsidR="00F55771" w:rsidRPr="00E5345E" w:rsidRDefault="00F55771" w:rsidP="00E16084">
            <w:pPr>
              <w:ind w:hanging="141"/>
              <w:jc w:val="center"/>
              <w:rPr>
                <w:rFonts w:ascii="Times New Roman" w:eastAsia="黑体" w:hAnsi="Times New Roman"/>
                <w:color w:val="000000"/>
                <w:szCs w:val="21"/>
              </w:rPr>
            </w:pPr>
            <w:r w:rsidRPr="00E5345E">
              <w:rPr>
                <w:rFonts w:ascii="Times New Roman" w:eastAsia="黑体" w:hAnsi="Times New Roman"/>
                <w:color w:val="000000"/>
                <w:szCs w:val="21"/>
              </w:rPr>
              <w:t>-50</w:t>
            </w:r>
            <w:r w:rsidRPr="00E5345E">
              <w:rPr>
                <w:rFonts w:ascii="宋体" w:hAnsi="宋体" w:cs="宋体" w:hint="eastAsia"/>
                <w:color w:val="000000"/>
                <w:szCs w:val="21"/>
              </w:rPr>
              <w:t>℃</w:t>
            </w:r>
          </w:p>
        </w:tc>
      </w:tr>
    </w:tbl>
    <w:p w:rsidR="00F55771" w:rsidRPr="00E5345E" w:rsidRDefault="00F55771" w:rsidP="00F55771">
      <w:pPr>
        <w:spacing w:line="360" w:lineRule="exact"/>
        <w:ind w:leftChars="200" w:left="420" w:firstLineChars="200" w:firstLine="480"/>
        <w:jc w:val="left"/>
        <w:rPr>
          <w:rFonts w:ascii="Times New Roman" w:eastAsia="楷体" w:hAnsi="Times New Roman"/>
          <w:sz w:val="24"/>
          <w:szCs w:val="30"/>
          <w:lang w:val="en-GB"/>
        </w:rPr>
      </w:pPr>
      <w:r w:rsidRPr="00E5345E">
        <w:rPr>
          <w:rFonts w:ascii="Times New Roman" w:eastAsia="楷体" w:hAnsi="Times New Roman"/>
          <w:sz w:val="24"/>
          <w:szCs w:val="30"/>
          <w:lang w:val="en-GB"/>
        </w:rPr>
        <w:t>随着全球气候变暖，北极海冰加速融化，海冰覆盖范围逐渐缩小，夏季出现可常规通航开敞水域，因北极航道比传统的亚欧和亚美航线缩短</w:t>
      </w:r>
      <w:r w:rsidRPr="00E5345E">
        <w:rPr>
          <w:rFonts w:ascii="Times New Roman" w:eastAsia="楷体" w:hAnsi="Times New Roman"/>
          <w:sz w:val="24"/>
          <w:szCs w:val="30"/>
          <w:lang w:val="en-GB"/>
        </w:rPr>
        <w:t>40%</w:t>
      </w:r>
      <w:r w:rsidRPr="00E5345E">
        <w:rPr>
          <w:rFonts w:ascii="Times New Roman" w:eastAsia="楷体" w:hAnsi="Times New Roman"/>
          <w:sz w:val="24"/>
          <w:szCs w:val="30"/>
          <w:lang w:val="en-GB"/>
        </w:rPr>
        <w:t>航程，其航运利益引人注目。</w:t>
      </w:r>
    </w:p>
    <w:p w:rsidR="00F55771" w:rsidRPr="00E5345E" w:rsidRDefault="00F55771" w:rsidP="00F55771">
      <w:pPr>
        <w:spacing w:line="360" w:lineRule="exact"/>
        <w:ind w:leftChars="200" w:left="420" w:firstLineChars="200" w:firstLine="480"/>
        <w:jc w:val="left"/>
        <w:rPr>
          <w:rFonts w:ascii="Times New Roman" w:eastAsia="楷体" w:hAnsi="Times New Roman"/>
          <w:sz w:val="24"/>
          <w:szCs w:val="30"/>
        </w:rPr>
      </w:pPr>
      <w:r w:rsidRPr="00E5345E">
        <w:rPr>
          <w:rFonts w:ascii="Times New Roman" w:eastAsia="楷体" w:hAnsi="Times New Roman"/>
          <w:sz w:val="24"/>
          <w:szCs w:val="30"/>
        </w:rPr>
        <w:t>极地低温（</w:t>
      </w:r>
      <w:r w:rsidRPr="00E5345E">
        <w:rPr>
          <w:rFonts w:ascii="Times New Roman" w:eastAsia="楷体" w:hAnsi="Times New Roman"/>
          <w:sz w:val="24"/>
          <w:szCs w:val="30"/>
        </w:rPr>
        <w:t>-50</w:t>
      </w:r>
      <w:r w:rsidRPr="00E5345E">
        <w:rPr>
          <w:rFonts w:ascii="宋体" w:hAnsi="宋体" w:cs="宋体" w:hint="eastAsia"/>
          <w:sz w:val="24"/>
          <w:szCs w:val="30"/>
        </w:rPr>
        <w:t>℃</w:t>
      </w:r>
      <w:r w:rsidRPr="00E5345E">
        <w:rPr>
          <w:rFonts w:ascii="Times New Roman" w:eastAsia="楷体" w:hAnsi="Times New Roman"/>
          <w:sz w:val="24"/>
          <w:szCs w:val="30"/>
        </w:rPr>
        <w:t>）救生艇</w:t>
      </w:r>
      <w:proofErr w:type="gramStart"/>
      <w:r w:rsidRPr="00E5345E">
        <w:rPr>
          <w:rFonts w:ascii="Times New Roman" w:eastAsia="楷体" w:hAnsi="Times New Roman"/>
          <w:sz w:val="24"/>
          <w:szCs w:val="30"/>
        </w:rPr>
        <w:t>及降放</w:t>
      </w:r>
      <w:proofErr w:type="gramEnd"/>
      <w:r w:rsidRPr="00E5345E">
        <w:rPr>
          <w:rFonts w:ascii="Times New Roman" w:eastAsia="楷体" w:hAnsi="Times New Roman"/>
          <w:sz w:val="24"/>
          <w:szCs w:val="30"/>
        </w:rPr>
        <w:t>装置作为典型极地低温救生设备，具有极地救生能力，可用于极地航行的各类船型。本产品在参考国外产品性能的基础上，研究</w:t>
      </w:r>
      <w:r w:rsidRPr="00E5345E">
        <w:rPr>
          <w:rFonts w:ascii="Times New Roman" w:eastAsia="楷体" w:hAnsi="Times New Roman"/>
          <w:sz w:val="24"/>
          <w:szCs w:val="30"/>
          <w:lang w:val="en-GB"/>
        </w:rPr>
        <w:t>IMO</w:t>
      </w:r>
      <w:r w:rsidRPr="00E5345E">
        <w:rPr>
          <w:rFonts w:ascii="Times New Roman" w:eastAsia="楷体" w:hAnsi="Times New Roman"/>
          <w:sz w:val="24"/>
          <w:szCs w:val="30"/>
          <w:lang w:val="en-GB"/>
        </w:rPr>
        <w:t>颁布的《国际极地水域操作船舶规则》和</w:t>
      </w:r>
      <w:r w:rsidRPr="00E5345E">
        <w:rPr>
          <w:rFonts w:ascii="Times New Roman" w:eastAsia="楷体" w:hAnsi="Times New Roman"/>
          <w:sz w:val="24"/>
          <w:szCs w:val="30"/>
          <w:lang w:val="en-GB"/>
        </w:rPr>
        <w:t>CCS</w:t>
      </w:r>
      <w:r w:rsidRPr="00E5345E">
        <w:rPr>
          <w:rFonts w:ascii="Times New Roman" w:eastAsia="楷体" w:hAnsi="Times New Roman"/>
          <w:sz w:val="24"/>
          <w:szCs w:val="30"/>
          <w:lang w:val="en-GB"/>
        </w:rPr>
        <w:t>颁布的《极地船舶指南》的规范要求，</w:t>
      </w:r>
      <w:r w:rsidRPr="00E5345E">
        <w:rPr>
          <w:rFonts w:ascii="Times New Roman" w:eastAsia="楷体" w:hAnsi="Times New Roman"/>
          <w:sz w:val="24"/>
          <w:szCs w:val="30"/>
        </w:rPr>
        <w:t>研制了样机，开展了产品低温试验及材料性能分析，并获得中国船级社</w:t>
      </w:r>
      <w:r w:rsidRPr="00E5345E">
        <w:rPr>
          <w:rFonts w:ascii="Times New Roman" w:eastAsia="楷体" w:hAnsi="Times New Roman"/>
          <w:sz w:val="24"/>
          <w:szCs w:val="30"/>
        </w:rPr>
        <w:t>CCS/</w:t>
      </w:r>
      <w:r w:rsidRPr="00E5345E">
        <w:rPr>
          <w:rFonts w:ascii="Times New Roman" w:eastAsia="楷体" w:hAnsi="Times New Roman"/>
          <w:sz w:val="24"/>
          <w:szCs w:val="30"/>
        </w:rPr>
        <w:t>法国船级社</w:t>
      </w:r>
      <w:r w:rsidRPr="00E5345E">
        <w:rPr>
          <w:rFonts w:ascii="Times New Roman" w:eastAsia="楷体" w:hAnsi="Times New Roman"/>
          <w:sz w:val="24"/>
          <w:szCs w:val="30"/>
        </w:rPr>
        <w:t>BV/</w:t>
      </w:r>
      <w:r w:rsidRPr="00E5345E">
        <w:rPr>
          <w:rFonts w:ascii="Times New Roman" w:eastAsia="楷体" w:hAnsi="Times New Roman"/>
          <w:sz w:val="24"/>
          <w:szCs w:val="30"/>
        </w:rPr>
        <w:t>中国海事局</w:t>
      </w:r>
      <w:r w:rsidRPr="00E5345E">
        <w:rPr>
          <w:rFonts w:ascii="Times New Roman" w:eastAsia="楷体" w:hAnsi="Times New Roman"/>
          <w:sz w:val="24"/>
          <w:szCs w:val="30"/>
        </w:rPr>
        <w:t>MSA</w:t>
      </w:r>
      <w:r w:rsidRPr="00E5345E">
        <w:rPr>
          <w:rFonts w:ascii="Times New Roman" w:eastAsia="楷体" w:hAnsi="Times New Roman"/>
          <w:sz w:val="24"/>
          <w:szCs w:val="30"/>
        </w:rPr>
        <w:t>专家组评审认可，样机满足相关公约规范要求。</w:t>
      </w:r>
    </w:p>
    <w:p w:rsidR="00F55771" w:rsidRPr="00E5345E" w:rsidRDefault="00F55771" w:rsidP="00F55771">
      <w:pPr>
        <w:spacing w:line="360" w:lineRule="exact"/>
        <w:ind w:leftChars="200" w:left="420" w:firstLineChars="200" w:firstLine="480"/>
        <w:jc w:val="left"/>
        <w:rPr>
          <w:rFonts w:ascii="Times New Roman" w:eastAsia="楷体" w:hAnsi="Times New Roman"/>
          <w:sz w:val="24"/>
          <w:szCs w:val="30"/>
        </w:rPr>
      </w:pPr>
      <w:r w:rsidRPr="00E5345E">
        <w:rPr>
          <w:rFonts w:ascii="Times New Roman" w:eastAsia="楷体" w:hAnsi="Times New Roman"/>
          <w:sz w:val="24"/>
          <w:szCs w:val="30"/>
        </w:rPr>
        <w:t>极地低温（</w:t>
      </w:r>
      <w:r w:rsidRPr="00E5345E">
        <w:rPr>
          <w:rFonts w:ascii="Times New Roman" w:eastAsia="楷体" w:hAnsi="Times New Roman"/>
          <w:sz w:val="24"/>
          <w:szCs w:val="30"/>
        </w:rPr>
        <w:t>-50</w:t>
      </w:r>
      <w:r w:rsidRPr="00E5345E">
        <w:rPr>
          <w:rFonts w:ascii="宋体" w:hAnsi="宋体" w:cs="宋体" w:hint="eastAsia"/>
          <w:sz w:val="24"/>
          <w:szCs w:val="30"/>
        </w:rPr>
        <w:t>℃</w:t>
      </w:r>
      <w:r w:rsidRPr="00E5345E">
        <w:rPr>
          <w:rFonts w:ascii="Times New Roman" w:eastAsia="楷体" w:hAnsi="Times New Roman"/>
          <w:sz w:val="24"/>
          <w:szCs w:val="30"/>
        </w:rPr>
        <w:t>）救生艇主要包含救生艇、救助艇。</w:t>
      </w:r>
    </w:p>
    <w:p w:rsidR="00F55771" w:rsidRPr="00E5345E" w:rsidRDefault="00F55771" w:rsidP="00F55771">
      <w:pPr>
        <w:spacing w:line="360" w:lineRule="exact"/>
        <w:ind w:leftChars="200" w:left="420" w:firstLineChars="200" w:firstLine="480"/>
        <w:jc w:val="left"/>
        <w:rPr>
          <w:rFonts w:ascii="Times New Roman" w:eastAsia="楷体" w:hAnsi="Times New Roman"/>
          <w:sz w:val="24"/>
          <w:szCs w:val="30"/>
        </w:rPr>
      </w:pPr>
      <w:r w:rsidRPr="00E5345E">
        <w:rPr>
          <w:rFonts w:ascii="Times New Roman" w:eastAsia="楷体" w:hAnsi="Times New Roman"/>
          <w:sz w:val="24"/>
          <w:szCs w:val="30"/>
        </w:rPr>
        <w:t>极地低温（</w:t>
      </w:r>
      <w:r w:rsidRPr="00E5345E">
        <w:rPr>
          <w:rFonts w:ascii="Times New Roman" w:eastAsia="楷体" w:hAnsi="Times New Roman"/>
          <w:sz w:val="24"/>
          <w:szCs w:val="30"/>
        </w:rPr>
        <w:t>-50</w:t>
      </w:r>
      <w:r w:rsidRPr="00E5345E">
        <w:rPr>
          <w:rFonts w:ascii="宋体" w:hAnsi="宋体" w:cs="宋体" w:hint="eastAsia"/>
          <w:sz w:val="24"/>
          <w:szCs w:val="30"/>
        </w:rPr>
        <w:t>℃</w:t>
      </w:r>
      <w:r w:rsidRPr="00E5345E">
        <w:rPr>
          <w:rFonts w:ascii="Times New Roman" w:eastAsia="楷体" w:hAnsi="Times New Roman"/>
          <w:sz w:val="24"/>
          <w:szCs w:val="30"/>
        </w:rPr>
        <w:t>）</w:t>
      </w:r>
      <w:proofErr w:type="gramStart"/>
      <w:r w:rsidRPr="00E5345E">
        <w:rPr>
          <w:rFonts w:ascii="Times New Roman" w:eastAsia="楷体" w:hAnsi="Times New Roman"/>
          <w:sz w:val="24"/>
          <w:szCs w:val="30"/>
        </w:rPr>
        <w:t>降放装置</w:t>
      </w:r>
      <w:proofErr w:type="gramEnd"/>
      <w:r w:rsidRPr="00E5345E">
        <w:rPr>
          <w:rFonts w:ascii="Times New Roman" w:eastAsia="楷体" w:hAnsi="Times New Roman"/>
          <w:sz w:val="24"/>
          <w:szCs w:val="30"/>
        </w:rPr>
        <w:t>主要包含重力</w:t>
      </w:r>
      <w:proofErr w:type="gramStart"/>
      <w:r w:rsidRPr="00E5345E">
        <w:rPr>
          <w:rFonts w:ascii="Times New Roman" w:eastAsia="楷体" w:hAnsi="Times New Roman"/>
          <w:sz w:val="24"/>
          <w:szCs w:val="30"/>
        </w:rPr>
        <w:t>倒臂式降放</w:t>
      </w:r>
      <w:proofErr w:type="gramEnd"/>
      <w:r w:rsidRPr="00E5345E">
        <w:rPr>
          <w:rFonts w:ascii="Times New Roman" w:eastAsia="楷体" w:hAnsi="Times New Roman"/>
          <w:sz w:val="24"/>
          <w:szCs w:val="30"/>
        </w:rPr>
        <w:t>装置、自由降落抛落架、救生筏吊。</w:t>
      </w:r>
    </w:p>
    <w:p w:rsidR="00F55771" w:rsidRPr="00E5345E" w:rsidRDefault="00F55771" w:rsidP="00F55771">
      <w:pPr>
        <w:ind w:firstLineChars="400" w:firstLine="840"/>
        <w:rPr>
          <w:rFonts w:ascii="Times New Roman" w:eastAsia="楷体" w:hAnsi="Times New Roman"/>
          <w:szCs w:val="24"/>
        </w:rPr>
      </w:pPr>
      <w:r w:rsidRPr="00E5345E">
        <w:rPr>
          <w:rFonts w:ascii="Times New Roman" w:eastAsia="楷体" w:hAnsi="Times New Roman"/>
          <w:noProof/>
          <w:szCs w:val="24"/>
        </w:rPr>
        <w:drawing>
          <wp:inline distT="0" distB="0" distL="0" distR="0">
            <wp:extent cx="2988945" cy="1753870"/>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8945" cy="1753870"/>
                    </a:xfrm>
                    <a:prstGeom prst="rect">
                      <a:avLst/>
                    </a:prstGeom>
                    <a:noFill/>
                    <a:ln>
                      <a:noFill/>
                    </a:ln>
                  </pic:spPr>
                </pic:pic>
              </a:graphicData>
            </a:graphic>
          </wp:inline>
        </w:drawing>
      </w:r>
      <w:r w:rsidRPr="00E5345E">
        <w:rPr>
          <w:rFonts w:ascii="Times New Roman" w:eastAsia="楷体" w:hAnsi="Times New Roman"/>
          <w:noProof/>
          <w:szCs w:val="24"/>
        </w:rPr>
        <w:drawing>
          <wp:inline distT="0" distB="0" distL="0" distR="0">
            <wp:extent cx="2933700" cy="170942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1709420"/>
                    </a:xfrm>
                    <a:prstGeom prst="rect">
                      <a:avLst/>
                    </a:prstGeom>
                    <a:noFill/>
                    <a:ln>
                      <a:noFill/>
                    </a:ln>
                  </pic:spPr>
                </pic:pic>
              </a:graphicData>
            </a:graphic>
          </wp:inline>
        </w:drawing>
      </w:r>
    </w:p>
    <w:p w:rsidR="00F55771" w:rsidRPr="00E5345E" w:rsidRDefault="00F55771" w:rsidP="00F55771">
      <w:pPr>
        <w:spacing w:beforeLines="50" w:before="156" w:afterLines="50" w:after="156" w:line="360" w:lineRule="exact"/>
        <w:ind w:leftChars="200" w:left="420"/>
        <w:jc w:val="left"/>
        <w:rPr>
          <w:rFonts w:ascii="Times New Roman" w:eastAsia="楷体" w:hAnsi="Times New Roman"/>
          <w:b/>
          <w:sz w:val="24"/>
          <w:szCs w:val="30"/>
        </w:rPr>
      </w:pPr>
      <w:r w:rsidRPr="00E5345E">
        <w:rPr>
          <w:rFonts w:ascii="Times New Roman" w:eastAsia="楷体" w:hAnsi="Times New Roman"/>
          <w:b/>
          <w:sz w:val="24"/>
          <w:szCs w:val="30"/>
        </w:rPr>
        <w:t>低温试验：</w:t>
      </w:r>
    </w:p>
    <w:p w:rsidR="00F55771" w:rsidRPr="00E5345E" w:rsidRDefault="00F55771" w:rsidP="00F55771">
      <w:pPr>
        <w:spacing w:beforeLines="50" w:before="156" w:afterLines="50" w:after="156" w:line="360" w:lineRule="atLeast"/>
        <w:ind w:leftChars="200" w:left="420"/>
        <w:jc w:val="left"/>
        <w:rPr>
          <w:rFonts w:ascii="Times New Roman" w:eastAsia="楷体" w:hAnsi="Times New Roman"/>
          <w:b/>
          <w:sz w:val="24"/>
          <w:szCs w:val="30"/>
        </w:rPr>
      </w:pPr>
      <w:r w:rsidRPr="00E5345E">
        <w:rPr>
          <w:rFonts w:ascii="Times New Roman" w:eastAsia="楷体" w:hAnsi="Times New Roman"/>
          <w:sz w:val="24"/>
          <w:szCs w:val="30"/>
        </w:rPr>
        <w:t>低温试验设计根据</w:t>
      </w:r>
      <w:r w:rsidRPr="00E5345E">
        <w:rPr>
          <w:rFonts w:ascii="Times New Roman" w:eastAsia="楷体" w:hAnsi="Times New Roman"/>
          <w:sz w:val="24"/>
          <w:szCs w:val="30"/>
          <w:lang w:val="en-GB"/>
        </w:rPr>
        <w:t>《国际极地水域操作船舶规则》及其他相关要求</w:t>
      </w:r>
      <w:r w:rsidRPr="00E5345E">
        <w:rPr>
          <w:rFonts w:ascii="Times New Roman" w:eastAsia="楷体" w:hAnsi="Times New Roman"/>
          <w:sz w:val="24"/>
          <w:szCs w:val="30"/>
        </w:rPr>
        <w:t>，由中国船级社</w:t>
      </w:r>
      <w:r w:rsidRPr="00E5345E">
        <w:rPr>
          <w:rFonts w:ascii="Times New Roman" w:eastAsia="楷体" w:hAnsi="Times New Roman"/>
          <w:sz w:val="24"/>
          <w:szCs w:val="30"/>
        </w:rPr>
        <w:t>CCS/</w:t>
      </w:r>
      <w:r w:rsidRPr="00E5345E">
        <w:rPr>
          <w:rFonts w:ascii="Times New Roman" w:eastAsia="楷体" w:hAnsi="Times New Roman"/>
          <w:sz w:val="24"/>
          <w:szCs w:val="30"/>
        </w:rPr>
        <w:t>法国船级社</w:t>
      </w:r>
      <w:r w:rsidRPr="00E5345E">
        <w:rPr>
          <w:rFonts w:ascii="Times New Roman" w:eastAsia="楷体" w:hAnsi="Times New Roman"/>
          <w:sz w:val="24"/>
          <w:szCs w:val="30"/>
        </w:rPr>
        <w:t>BV/</w:t>
      </w:r>
      <w:r w:rsidRPr="00E5345E">
        <w:rPr>
          <w:rFonts w:ascii="Times New Roman" w:eastAsia="楷体" w:hAnsi="Times New Roman"/>
          <w:sz w:val="24"/>
          <w:szCs w:val="30"/>
        </w:rPr>
        <w:t>中国海事局</w:t>
      </w:r>
      <w:r w:rsidRPr="00E5345E">
        <w:rPr>
          <w:rFonts w:ascii="Times New Roman" w:eastAsia="楷体" w:hAnsi="Times New Roman"/>
          <w:sz w:val="24"/>
          <w:szCs w:val="30"/>
        </w:rPr>
        <w:t>MSA</w:t>
      </w:r>
      <w:r w:rsidRPr="00E5345E">
        <w:rPr>
          <w:rFonts w:ascii="Times New Roman" w:eastAsia="楷体" w:hAnsi="Times New Roman"/>
          <w:sz w:val="24"/>
          <w:szCs w:val="30"/>
        </w:rPr>
        <w:t>专家组评审认可，并参与试验，产品性能达到国际同等水平。</w:t>
      </w:r>
    </w:p>
    <w:p w:rsidR="00F55771" w:rsidRPr="00E5345E" w:rsidRDefault="00F55771" w:rsidP="00F55771">
      <w:pPr>
        <w:ind w:firstLineChars="300" w:firstLine="720"/>
        <w:rPr>
          <w:rFonts w:ascii="Times New Roman" w:hAnsi="Times New Roman"/>
          <w:kern w:val="0"/>
          <w:sz w:val="24"/>
          <w:szCs w:val="24"/>
        </w:rPr>
      </w:pPr>
      <w:r w:rsidRPr="00E5345E">
        <w:rPr>
          <w:rFonts w:ascii="Times New Roman" w:hAnsi="Times New Roman"/>
          <w:noProof/>
          <w:kern w:val="0"/>
          <w:sz w:val="24"/>
          <w:szCs w:val="24"/>
        </w:rPr>
        <w:drawing>
          <wp:inline distT="0" distB="0" distL="0" distR="0">
            <wp:extent cx="1543050" cy="15328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1532890"/>
                    </a:xfrm>
                    <a:prstGeom prst="rect">
                      <a:avLst/>
                    </a:prstGeom>
                    <a:noFill/>
                    <a:ln>
                      <a:noFill/>
                    </a:ln>
                  </pic:spPr>
                </pic:pic>
              </a:graphicData>
            </a:graphic>
          </wp:inline>
        </w:drawing>
      </w:r>
      <w:r w:rsidRPr="00E5345E">
        <w:rPr>
          <w:rFonts w:ascii="Times New Roman" w:hAnsi="Times New Roman"/>
          <w:kern w:val="0"/>
          <w:sz w:val="24"/>
          <w:szCs w:val="24"/>
        </w:rPr>
        <w:t xml:space="preserve"> </w:t>
      </w:r>
      <w:r w:rsidRPr="00E5345E">
        <w:rPr>
          <w:rFonts w:ascii="Times New Roman" w:hAnsi="Times New Roman"/>
          <w:noProof/>
          <w:kern w:val="0"/>
          <w:sz w:val="24"/>
          <w:szCs w:val="24"/>
        </w:rPr>
        <w:drawing>
          <wp:inline distT="0" distB="0" distL="0" distR="0">
            <wp:extent cx="1671955" cy="15424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1955" cy="1542415"/>
                    </a:xfrm>
                    <a:prstGeom prst="rect">
                      <a:avLst/>
                    </a:prstGeom>
                    <a:noFill/>
                    <a:ln>
                      <a:noFill/>
                    </a:ln>
                  </pic:spPr>
                </pic:pic>
              </a:graphicData>
            </a:graphic>
          </wp:inline>
        </w:drawing>
      </w:r>
      <w:r w:rsidRPr="00E5345E">
        <w:rPr>
          <w:rFonts w:ascii="Times New Roman" w:hAnsi="Times New Roman"/>
          <w:noProof/>
          <w:kern w:val="0"/>
          <w:sz w:val="24"/>
          <w:szCs w:val="24"/>
        </w:rPr>
        <w:drawing>
          <wp:inline distT="0" distB="0" distL="0" distR="0">
            <wp:extent cx="2790825" cy="1542415"/>
            <wp:effectExtent l="0" t="0" r="952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825" cy="1542415"/>
                    </a:xfrm>
                    <a:prstGeom prst="rect">
                      <a:avLst/>
                    </a:prstGeom>
                    <a:noFill/>
                    <a:ln>
                      <a:noFill/>
                    </a:ln>
                  </pic:spPr>
                </pic:pic>
              </a:graphicData>
            </a:graphic>
          </wp:inline>
        </w:drawing>
      </w:r>
    </w:p>
    <w:p w:rsidR="00F55771" w:rsidRPr="00E5345E" w:rsidRDefault="00F55771" w:rsidP="00F55771">
      <w:pPr>
        <w:spacing w:beforeLines="50" w:before="156" w:afterLines="50" w:after="156" w:line="360" w:lineRule="atLeast"/>
        <w:ind w:leftChars="200" w:left="420"/>
        <w:jc w:val="left"/>
        <w:rPr>
          <w:rFonts w:ascii="Times New Roman" w:eastAsia="楷体" w:hAnsi="Times New Roman"/>
          <w:b/>
          <w:sz w:val="24"/>
          <w:szCs w:val="30"/>
        </w:rPr>
      </w:pPr>
      <w:r w:rsidRPr="00E5345E">
        <w:rPr>
          <w:rFonts w:ascii="Times New Roman" w:eastAsia="楷体" w:hAnsi="Times New Roman"/>
          <w:b/>
          <w:sz w:val="24"/>
          <w:szCs w:val="30"/>
        </w:rPr>
        <w:t>产品特点：</w:t>
      </w:r>
    </w:p>
    <w:p w:rsidR="00F55771" w:rsidRPr="00E5345E" w:rsidRDefault="00F55771" w:rsidP="00F55771">
      <w:pPr>
        <w:spacing w:beforeLines="50" w:before="156" w:afterLines="50" w:after="156" w:line="360" w:lineRule="atLeast"/>
        <w:ind w:leftChars="200" w:left="420" w:firstLineChars="196" w:firstLine="472"/>
        <w:jc w:val="left"/>
        <w:rPr>
          <w:rFonts w:ascii="Times New Roman" w:eastAsia="楷体" w:hAnsi="Times New Roman"/>
          <w:b/>
          <w:sz w:val="24"/>
          <w:szCs w:val="30"/>
        </w:rPr>
      </w:pPr>
      <w:r w:rsidRPr="00E5345E">
        <w:rPr>
          <w:rFonts w:ascii="Times New Roman" w:eastAsia="楷体" w:hAnsi="Times New Roman"/>
          <w:b/>
          <w:sz w:val="24"/>
          <w:szCs w:val="30"/>
        </w:rPr>
        <w:lastRenderedPageBreak/>
        <w:t>救生</w:t>
      </w:r>
      <w:r w:rsidRPr="00E5345E">
        <w:rPr>
          <w:rFonts w:ascii="Times New Roman" w:eastAsia="楷体" w:hAnsi="Times New Roman"/>
          <w:b/>
          <w:sz w:val="24"/>
          <w:szCs w:val="30"/>
        </w:rPr>
        <w:t>/</w:t>
      </w:r>
      <w:r w:rsidRPr="00E5345E">
        <w:rPr>
          <w:rFonts w:ascii="Times New Roman" w:eastAsia="楷体" w:hAnsi="Times New Roman"/>
          <w:b/>
          <w:sz w:val="24"/>
          <w:szCs w:val="30"/>
        </w:rPr>
        <w:t>救助艇</w:t>
      </w:r>
    </w:p>
    <w:p w:rsidR="00F55771" w:rsidRPr="00E5345E" w:rsidRDefault="00F55771" w:rsidP="00F55771">
      <w:pPr>
        <w:numPr>
          <w:ilvl w:val="0"/>
          <w:numId w:val="1"/>
        </w:numPr>
        <w:spacing w:line="360" w:lineRule="exact"/>
        <w:ind w:leftChars="400" w:left="840" w:firstLine="0"/>
        <w:jc w:val="left"/>
        <w:rPr>
          <w:rFonts w:ascii="Times New Roman" w:eastAsia="楷体" w:hAnsi="Times New Roman"/>
          <w:sz w:val="24"/>
          <w:szCs w:val="30"/>
        </w:rPr>
      </w:pPr>
      <w:r w:rsidRPr="00E5345E">
        <w:rPr>
          <w:rFonts w:ascii="Times New Roman" w:hAnsi="Times New Roman"/>
          <w:noProof/>
        </w:rPr>
        <w:drawing>
          <wp:anchor distT="0" distB="0" distL="114300" distR="114300" simplePos="0" relativeHeight="251660288" behindDoc="0" locked="0" layoutInCell="1" allowOverlap="1">
            <wp:simplePos x="0" y="0"/>
            <wp:positionH relativeFrom="column">
              <wp:posOffset>3867150</wp:posOffset>
            </wp:positionH>
            <wp:positionV relativeFrom="paragraph">
              <wp:posOffset>610870</wp:posOffset>
            </wp:positionV>
            <wp:extent cx="2933700" cy="1687195"/>
            <wp:effectExtent l="0" t="0" r="0" b="825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370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45E">
        <w:rPr>
          <w:rFonts w:ascii="Times New Roman" w:eastAsia="楷体" w:hAnsi="Times New Roman"/>
          <w:sz w:val="24"/>
          <w:szCs w:val="30"/>
        </w:rPr>
        <w:t>艇</w:t>
      </w:r>
      <w:proofErr w:type="gramStart"/>
      <w:r w:rsidRPr="00E5345E">
        <w:rPr>
          <w:rFonts w:ascii="Times New Roman" w:eastAsia="楷体" w:hAnsi="Times New Roman"/>
          <w:sz w:val="24"/>
          <w:szCs w:val="30"/>
        </w:rPr>
        <w:t>体材</w:t>
      </w:r>
      <w:proofErr w:type="gramEnd"/>
      <w:r w:rsidRPr="00E5345E">
        <w:rPr>
          <w:rFonts w:ascii="Times New Roman" w:eastAsia="楷体" w:hAnsi="Times New Roman"/>
          <w:sz w:val="24"/>
          <w:szCs w:val="30"/>
        </w:rPr>
        <w:t>料（涂表层材料、玻璃纤维增强塑料、贮备浮体材料），在极端低温条件下，涂表层的胶衣树脂无脆性，无开裂，不仅外表美观而且防水性能好；艇壳材料（玻璃纤维增强塑料），抗冲击强度及拉伸强度满足标准要求；储备浮体材料无结构损伤诸如收缩、开裂、膨胀、分解或机械性质改变，浮力无损失；</w:t>
      </w:r>
    </w:p>
    <w:p w:rsidR="00F55771" w:rsidRPr="00E5345E" w:rsidRDefault="00F55771" w:rsidP="00F55771">
      <w:pPr>
        <w:numPr>
          <w:ilvl w:val="0"/>
          <w:numId w:val="1"/>
        </w:numPr>
        <w:spacing w:line="360" w:lineRule="exact"/>
        <w:ind w:leftChars="400" w:left="840" w:firstLine="0"/>
        <w:jc w:val="left"/>
        <w:rPr>
          <w:rFonts w:ascii="Times New Roman" w:eastAsia="楷体" w:hAnsi="Times New Roman"/>
          <w:sz w:val="24"/>
          <w:szCs w:val="30"/>
        </w:rPr>
      </w:pPr>
      <w:r w:rsidRPr="00E5345E">
        <w:rPr>
          <w:rFonts w:ascii="Times New Roman" w:eastAsia="楷体" w:hAnsi="Times New Roman"/>
          <w:sz w:val="24"/>
          <w:szCs w:val="30"/>
        </w:rPr>
        <w:t>救生艇门和舱盖，设有加热系统，确保冰雪覆盖情况下，可顺利开启，以便船员或乘员在规定时间内登上救生艇撤离；</w:t>
      </w:r>
    </w:p>
    <w:p w:rsidR="00F55771" w:rsidRPr="00E5345E" w:rsidRDefault="00F55771" w:rsidP="00F55771">
      <w:pPr>
        <w:numPr>
          <w:ilvl w:val="0"/>
          <w:numId w:val="1"/>
        </w:numPr>
        <w:spacing w:line="360" w:lineRule="exact"/>
        <w:ind w:leftChars="400" w:left="840" w:firstLine="0"/>
        <w:jc w:val="left"/>
        <w:rPr>
          <w:rFonts w:ascii="Times New Roman" w:eastAsia="楷体" w:hAnsi="Times New Roman"/>
          <w:sz w:val="24"/>
          <w:szCs w:val="30"/>
        </w:rPr>
      </w:pPr>
      <w:r w:rsidRPr="00E5345E">
        <w:rPr>
          <w:rFonts w:ascii="Times New Roman" w:eastAsia="楷体" w:hAnsi="Times New Roman"/>
          <w:sz w:val="24"/>
          <w:szCs w:val="30"/>
        </w:rPr>
        <w:t>救生艇视野窗选用由透明导电</w:t>
      </w:r>
      <w:proofErr w:type="gramStart"/>
      <w:r w:rsidRPr="00E5345E">
        <w:rPr>
          <w:rFonts w:ascii="Times New Roman" w:eastAsia="楷体" w:hAnsi="Times New Roman"/>
          <w:sz w:val="24"/>
          <w:szCs w:val="30"/>
        </w:rPr>
        <w:t>膜作为</w:t>
      </w:r>
      <w:proofErr w:type="gramEnd"/>
      <w:r w:rsidRPr="00E5345E">
        <w:rPr>
          <w:rFonts w:ascii="Times New Roman" w:eastAsia="楷体" w:hAnsi="Times New Roman"/>
          <w:sz w:val="24"/>
          <w:szCs w:val="30"/>
        </w:rPr>
        <w:t>加热元件的加热夹层玻璃，利用主机预热配备除霜器，在内外温差下，无结霜、结露、结雾现象，保证视野清晰；</w:t>
      </w:r>
    </w:p>
    <w:p w:rsidR="00F55771" w:rsidRPr="00E5345E" w:rsidRDefault="00F55771" w:rsidP="00F55771">
      <w:pPr>
        <w:numPr>
          <w:ilvl w:val="0"/>
          <w:numId w:val="1"/>
        </w:numPr>
        <w:spacing w:line="360" w:lineRule="exact"/>
        <w:ind w:leftChars="400" w:left="840" w:firstLine="0"/>
        <w:jc w:val="left"/>
        <w:rPr>
          <w:rFonts w:ascii="Times New Roman" w:eastAsia="楷体" w:hAnsi="Times New Roman"/>
          <w:sz w:val="24"/>
          <w:szCs w:val="30"/>
        </w:rPr>
      </w:pPr>
      <w:r w:rsidRPr="00E5345E">
        <w:rPr>
          <w:rFonts w:ascii="Times New Roman" w:eastAsia="楷体" w:hAnsi="Times New Roman"/>
          <w:sz w:val="24"/>
          <w:szCs w:val="30"/>
        </w:rPr>
        <w:t>柴油机采用水套加热或机油加热，保证设定启动程序操作下可正常启动，满足救生艇在极地低温情况下使用要求；</w:t>
      </w:r>
    </w:p>
    <w:p w:rsidR="00F55771" w:rsidRPr="00E5345E" w:rsidRDefault="00F55771" w:rsidP="00F55771">
      <w:pPr>
        <w:numPr>
          <w:ilvl w:val="0"/>
          <w:numId w:val="1"/>
        </w:numPr>
        <w:spacing w:line="360" w:lineRule="exact"/>
        <w:ind w:leftChars="400" w:left="840" w:firstLine="0"/>
        <w:jc w:val="left"/>
        <w:rPr>
          <w:rFonts w:ascii="Times New Roman" w:eastAsia="楷体" w:hAnsi="Times New Roman"/>
          <w:sz w:val="24"/>
          <w:szCs w:val="30"/>
        </w:rPr>
      </w:pPr>
      <w:r w:rsidRPr="00E5345E">
        <w:rPr>
          <w:rFonts w:ascii="Times New Roman" w:eastAsia="楷体" w:hAnsi="Times New Roman"/>
          <w:sz w:val="24"/>
          <w:szCs w:val="30"/>
        </w:rPr>
        <w:t>救生艇龙骨设置钢带，用以保护龙骨不接触到冰，螺旋桨在</w:t>
      </w:r>
      <w:proofErr w:type="gramStart"/>
      <w:r w:rsidRPr="00E5345E">
        <w:rPr>
          <w:rFonts w:ascii="Times New Roman" w:eastAsia="楷体" w:hAnsi="Times New Roman"/>
          <w:sz w:val="24"/>
          <w:szCs w:val="30"/>
        </w:rPr>
        <w:t>导流管</w:t>
      </w:r>
      <w:proofErr w:type="gramEnd"/>
      <w:r w:rsidRPr="00E5345E">
        <w:rPr>
          <w:rFonts w:ascii="Times New Roman" w:eastAsia="楷体" w:hAnsi="Times New Roman"/>
          <w:sz w:val="24"/>
          <w:szCs w:val="30"/>
        </w:rPr>
        <w:t>的前后安装了格</w:t>
      </w:r>
      <w:proofErr w:type="gramStart"/>
      <w:r w:rsidRPr="00E5345E">
        <w:rPr>
          <w:rFonts w:ascii="Times New Roman" w:eastAsia="楷体" w:hAnsi="Times New Roman"/>
          <w:sz w:val="24"/>
          <w:szCs w:val="30"/>
        </w:rPr>
        <w:t>珊</w:t>
      </w:r>
      <w:proofErr w:type="gramEnd"/>
      <w:r w:rsidRPr="00E5345E">
        <w:rPr>
          <w:rFonts w:ascii="Times New Roman" w:eastAsia="楷体" w:hAnsi="Times New Roman"/>
          <w:sz w:val="24"/>
          <w:szCs w:val="30"/>
        </w:rPr>
        <w:t>，保护螺旋桨免受冰的损害；救生艇内的电加热系统，具有故障报警功能。</w:t>
      </w:r>
    </w:p>
    <w:p w:rsidR="00F55771" w:rsidRPr="00E5345E" w:rsidRDefault="00F55771" w:rsidP="00F55771">
      <w:pPr>
        <w:spacing w:beforeLines="50" w:before="156" w:afterLines="50" w:after="156" w:line="360" w:lineRule="atLeast"/>
        <w:ind w:leftChars="200" w:left="420" w:firstLineChars="196" w:firstLine="472"/>
        <w:jc w:val="left"/>
        <w:rPr>
          <w:rFonts w:ascii="Times New Roman" w:eastAsia="楷体" w:hAnsi="Times New Roman"/>
          <w:b/>
          <w:sz w:val="24"/>
          <w:szCs w:val="30"/>
        </w:rPr>
      </w:pPr>
      <w:proofErr w:type="gramStart"/>
      <w:r w:rsidRPr="00E5345E">
        <w:rPr>
          <w:rFonts w:ascii="Times New Roman" w:eastAsia="楷体" w:hAnsi="Times New Roman"/>
          <w:b/>
          <w:sz w:val="24"/>
          <w:szCs w:val="30"/>
        </w:rPr>
        <w:t>降放装置</w:t>
      </w:r>
      <w:proofErr w:type="gramEnd"/>
      <w:r w:rsidRPr="00E5345E">
        <w:rPr>
          <w:rFonts w:ascii="Times New Roman" w:eastAsia="楷体" w:hAnsi="Times New Roman"/>
          <w:b/>
          <w:sz w:val="24"/>
          <w:szCs w:val="30"/>
        </w:rPr>
        <w:t>：</w:t>
      </w:r>
    </w:p>
    <w:p w:rsidR="00F55771" w:rsidRPr="00E5345E" w:rsidRDefault="00F55771" w:rsidP="00F55771">
      <w:pPr>
        <w:numPr>
          <w:ilvl w:val="0"/>
          <w:numId w:val="1"/>
        </w:numPr>
        <w:spacing w:line="360" w:lineRule="exact"/>
        <w:ind w:leftChars="400" w:left="840" w:firstLine="0"/>
        <w:jc w:val="left"/>
        <w:rPr>
          <w:rFonts w:ascii="Times New Roman" w:eastAsia="楷体" w:hAnsi="Times New Roman"/>
          <w:sz w:val="24"/>
          <w:szCs w:val="30"/>
        </w:rPr>
      </w:pPr>
      <w:r w:rsidRPr="00E5345E">
        <w:rPr>
          <w:rFonts w:ascii="Times New Roman" w:eastAsia="楷体" w:hAnsi="Times New Roman"/>
          <w:sz w:val="24"/>
          <w:szCs w:val="30"/>
        </w:rPr>
        <w:t>艇</w:t>
      </w:r>
      <w:proofErr w:type="gramStart"/>
      <w:r w:rsidRPr="00E5345E">
        <w:rPr>
          <w:rFonts w:ascii="Times New Roman" w:eastAsia="楷体" w:hAnsi="Times New Roman"/>
          <w:sz w:val="24"/>
          <w:szCs w:val="30"/>
        </w:rPr>
        <w:t>钩系统</w:t>
      </w:r>
      <w:proofErr w:type="gramEnd"/>
      <w:r w:rsidRPr="00E5345E">
        <w:rPr>
          <w:rFonts w:ascii="Times New Roman" w:eastAsia="楷体" w:hAnsi="Times New Roman"/>
          <w:sz w:val="24"/>
          <w:szCs w:val="30"/>
        </w:rPr>
        <w:t>的材料</w:t>
      </w:r>
      <w:r w:rsidRPr="00E5345E">
        <w:rPr>
          <w:rFonts w:ascii="Times New Roman" w:hAnsi="Times New Roman"/>
          <w:noProof/>
          <w:kern w:val="0"/>
          <w:sz w:val="24"/>
        </w:rPr>
        <w:drawing>
          <wp:anchor distT="0" distB="0" distL="114300" distR="114300" simplePos="0" relativeHeight="251659264" behindDoc="0" locked="0" layoutInCell="1" allowOverlap="1">
            <wp:simplePos x="0" y="0"/>
            <wp:positionH relativeFrom="column">
              <wp:posOffset>3933825</wp:posOffset>
            </wp:positionH>
            <wp:positionV relativeFrom="paragraph">
              <wp:posOffset>-6350</wp:posOffset>
            </wp:positionV>
            <wp:extent cx="2933700" cy="169926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45E">
        <w:rPr>
          <w:rFonts w:ascii="Times New Roman" w:eastAsia="楷体" w:hAnsi="Times New Roman"/>
          <w:sz w:val="24"/>
          <w:szCs w:val="30"/>
        </w:rPr>
        <w:t>适用于极端低温的环境，活动部件内部连接部位热胀冷缩，不影响活动部件的操作；系统外露在艇甲板外的活动部件在被冰雪覆盖时能顺利打开；</w:t>
      </w:r>
    </w:p>
    <w:p w:rsidR="00F55771" w:rsidRPr="00E5345E" w:rsidRDefault="00F55771" w:rsidP="00F55771">
      <w:pPr>
        <w:numPr>
          <w:ilvl w:val="0"/>
          <w:numId w:val="1"/>
        </w:numPr>
        <w:spacing w:line="360" w:lineRule="exact"/>
        <w:ind w:leftChars="400" w:left="840" w:firstLine="0"/>
        <w:jc w:val="left"/>
        <w:rPr>
          <w:rFonts w:ascii="Times New Roman" w:eastAsia="楷体" w:hAnsi="Times New Roman"/>
          <w:sz w:val="24"/>
          <w:szCs w:val="30"/>
        </w:rPr>
      </w:pPr>
      <w:r w:rsidRPr="00E5345E">
        <w:rPr>
          <w:rFonts w:ascii="Times New Roman" w:eastAsia="楷体" w:hAnsi="Times New Roman"/>
          <w:sz w:val="24"/>
          <w:szCs w:val="30"/>
        </w:rPr>
        <w:t>绞车</w:t>
      </w:r>
      <w:proofErr w:type="gramStart"/>
      <w:r w:rsidRPr="00E5345E">
        <w:rPr>
          <w:rFonts w:ascii="Times New Roman" w:eastAsia="楷体" w:hAnsi="Times New Roman"/>
          <w:sz w:val="24"/>
          <w:szCs w:val="30"/>
        </w:rPr>
        <w:t>作为降放装置</w:t>
      </w:r>
      <w:proofErr w:type="gramEnd"/>
      <w:r w:rsidRPr="00E5345E">
        <w:rPr>
          <w:rFonts w:ascii="Times New Roman" w:eastAsia="楷体" w:hAnsi="Times New Roman"/>
          <w:sz w:val="24"/>
          <w:szCs w:val="30"/>
        </w:rPr>
        <w:t>中的重要部件，充分考虑绞车材料的选用，通过绞车外部覆盖伴热带进行加热，绞车外壳覆盖低温隔热材料（聚氯乙烯），使绞车保持在一个适当的温度。</w:t>
      </w:r>
    </w:p>
    <w:p w:rsidR="00F55771" w:rsidRPr="00E5345E" w:rsidRDefault="00F55771" w:rsidP="00F55771">
      <w:pPr>
        <w:rPr>
          <w:rFonts w:ascii="Times New Roman" w:eastAsia="楷体" w:hAnsi="Times New Roman"/>
          <w:szCs w:val="24"/>
        </w:rPr>
      </w:pPr>
    </w:p>
    <w:p w:rsidR="00F55771" w:rsidRPr="00E5345E" w:rsidRDefault="00F55771" w:rsidP="00F55771">
      <w:pPr>
        <w:spacing w:beforeLines="50" w:before="156" w:afterLines="50" w:after="156" w:line="360" w:lineRule="atLeast"/>
        <w:ind w:leftChars="200" w:left="420"/>
        <w:jc w:val="left"/>
        <w:rPr>
          <w:rFonts w:ascii="Times New Roman" w:eastAsia="楷体" w:hAnsi="Times New Roman"/>
          <w:b/>
          <w:sz w:val="24"/>
          <w:szCs w:val="30"/>
        </w:rPr>
      </w:pPr>
      <w:r w:rsidRPr="00E5345E">
        <w:rPr>
          <w:rFonts w:ascii="Times New Roman" w:eastAsia="楷体" w:hAnsi="Times New Roman"/>
          <w:b/>
          <w:sz w:val="24"/>
          <w:szCs w:val="30"/>
        </w:rPr>
        <w:t>市场推广：</w:t>
      </w:r>
    </w:p>
    <w:p w:rsidR="00F55771" w:rsidRPr="00E5345E" w:rsidRDefault="00F55771" w:rsidP="00F55771">
      <w:pPr>
        <w:spacing w:line="360" w:lineRule="exact"/>
        <w:ind w:leftChars="200" w:left="420" w:firstLineChars="200" w:firstLine="480"/>
        <w:jc w:val="left"/>
        <w:rPr>
          <w:rFonts w:ascii="Times New Roman" w:eastAsia="楷体" w:hAnsi="Times New Roman"/>
          <w:sz w:val="24"/>
          <w:szCs w:val="30"/>
          <w:lang w:val="en-GB"/>
        </w:rPr>
      </w:pPr>
      <w:r w:rsidRPr="00E5345E">
        <w:rPr>
          <w:rFonts w:ascii="Times New Roman" w:eastAsia="楷体" w:hAnsi="Times New Roman"/>
          <w:sz w:val="24"/>
          <w:szCs w:val="30"/>
          <w:lang w:val="en-GB"/>
        </w:rPr>
        <w:t>本产品技术上自主创新，生产工艺上不断优化，提高加工精度，通过大量测试和改进，总结出一套完整的资料和数据，其性能达到国际产品水平，提升了我国极地低温救生装备先进性。</w:t>
      </w:r>
    </w:p>
    <w:p w:rsidR="00F55771" w:rsidRPr="00E5345E" w:rsidRDefault="00F55771" w:rsidP="00F55771">
      <w:pPr>
        <w:spacing w:line="360" w:lineRule="exact"/>
        <w:ind w:leftChars="200" w:left="420" w:firstLineChars="200" w:firstLine="480"/>
        <w:jc w:val="left"/>
        <w:rPr>
          <w:rFonts w:ascii="Times New Roman" w:eastAsia="楷体" w:hAnsi="Times New Roman"/>
          <w:sz w:val="24"/>
          <w:szCs w:val="30"/>
          <w:lang w:val="en-GB"/>
        </w:rPr>
      </w:pPr>
      <w:r w:rsidRPr="00E5345E">
        <w:rPr>
          <w:rFonts w:ascii="Times New Roman" w:eastAsia="楷体" w:hAnsi="Times New Roman"/>
          <w:sz w:val="24"/>
          <w:szCs w:val="30"/>
          <w:lang w:val="en-GB"/>
        </w:rPr>
        <w:t>2016</w:t>
      </w:r>
      <w:r w:rsidRPr="00E5345E">
        <w:rPr>
          <w:rFonts w:ascii="Times New Roman" w:eastAsia="楷体" w:hAnsi="Times New Roman"/>
          <w:sz w:val="24"/>
          <w:szCs w:val="30"/>
          <w:lang w:val="en-GB"/>
        </w:rPr>
        <w:t>年与广船国际有限公司签订</w:t>
      </w:r>
      <w:r w:rsidRPr="00E5345E">
        <w:rPr>
          <w:rFonts w:ascii="Times New Roman" w:eastAsia="楷体" w:hAnsi="Times New Roman"/>
          <w:sz w:val="24"/>
          <w:szCs w:val="30"/>
          <w:lang w:val="en-GB"/>
        </w:rPr>
        <w:t>“44500</w:t>
      </w:r>
      <w:r w:rsidRPr="00E5345E">
        <w:rPr>
          <w:rFonts w:ascii="Times New Roman" w:eastAsia="楷体" w:hAnsi="Times New Roman"/>
          <w:sz w:val="24"/>
          <w:szCs w:val="30"/>
          <w:lang w:val="en-GB"/>
        </w:rPr>
        <w:t>吨</w:t>
      </w:r>
      <w:r w:rsidRPr="00E5345E">
        <w:rPr>
          <w:rFonts w:ascii="Times New Roman" w:eastAsia="楷体" w:hAnsi="Times New Roman"/>
          <w:sz w:val="24"/>
          <w:szCs w:val="30"/>
          <w:lang w:val="en-GB"/>
        </w:rPr>
        <w:t>ARC7</w:t>
      </w:r>
      <w:r w:rsidRPr="00E5345E">
        <w:rPr>
          <w:rFonts w:ascii="Times New Roman" w:eastAsia="楷体" w:hAnsi="Times New Roman"/>
          <w:sz w:val="24"/>
          <w:szCs w:val="30"/>
          <w:lang w:val="en-GB"/>
        </w:rPr>
        <w:t>极地凝析油轮救生艇、救助艇、自由降放式吊架、救生筏吊（入级：法国船级社</w:t>
      </w:r>
      <w:r w:rsidRPr="00E5345E">
        <w:rPr>
          <w:rFonts w:ascii="Times New Roman" w:eastAsia="楷体" w:hAnsi="Times New Roman"/>
          <w:sz w:val="24"/>
          <w:szCs w:val="30"/>
          <w:lang w:val="en-GB"/>
        </w:rPr>
        <w:t>BV&amp;</w:t>
      </w:r>
      <w:r w:rsidRPr="00E5345E">
        <w:rPr>
          <w:rFonts w:ascii="Times New Roman" w:eastAsia="楷体" w:hAnsi="Times New Roman"/>
          <w:sz w:val="24"/>
          <w:szCs w:val="30"/>
          <w:lang w:val="en-GB"/>
        </w:rPr>
        <w:t>俄罗斯船级社</w:t>
      </w:r>
      <w:r w:rsidRPr="00E5345E">
        <w:rPr>
          <w:rFonts w:ascii="Times New Roman" w:eastAsia="楷体" w:hAnsi="Times New Roman"/>
          <w:sz w:val="24"/>
          <w:szCs w:val="30"/>
          <w:lang w:val="en-GB"/>
        </w:rPr>
        <w:t>RMRS</w:t>
      </w:r>
      <w:r w:rsidRPr="00E5345E">
        <w:rPr>
          <w:rFonts w:ascii="Times New Roman" w:eastAsia="楷体" w:hAnsi="Times New Roman"/>
          <w:sz w:val="24"/>
          <w:szCs w:val="30"/>
          <w:lang w:val="en-GB"/>
        </w:rPr>
        <w:t>）</w:t>
      </w:r>
      <w:r w:rsidRPr="00E5345E">
        <w:rPr>
          <w:rFonts w:ascii="Times New Roman" w:eastAsia="楷体" w:hAnsi="Times New Roman"/>
          <w:sz w:val="24"/>
          <w:szCs w:val="30"/>
          <w:lang w:val="en-GB"/>
        </w:rPr>
        <w:t>”</w:t>
      </w:r>
      <w:r w:rsidRPr="00E5345E">
        <w:rPr>
          <w:rFonts w:ascii="Times New Roman" w:eastAsia="楷体" w:hAnsi="Times New Roman"/>
          <w:sz w:val="24"/>
          <w:szCs w:val="30"/>
          <w:lang w:val="en-GB"/>
        </w:rPr>
        <w:t>供货合同，本项目填补国内极地低温救生装备关键技术的空白。</w:t>
      </w:r>
    </w:p>
    <w:p w:rsidR="00F55771" w:rsidRPr="00E5345E" w:rsidRDefault="00F55771" w:rsidP="001C2144">
      <w:pPr>
        <w:jc w:val="left"/>
        <w:rPr>
          <w:rFonts w:ascii="Times New Roman" w:hAnsi="Times New Roman"/>
          <w:lang w:val="en-GB"/>
        </w:rPr>
      </w:pPr>
    </w:p>
    <w:sectPr w:rsidR="00F55771" w:rsidRPr="00E5345E" w:rsidSect="004C1DCB">
      <w:headerReference w:type="default" r:id="rId28"/>
      <w:footerReference w:type="default" r:id="rId29"/>
      <w:type w:val="continuous"/>
      <w:pgSz w:w="11906" w:h="16838"/>
      <w:pgMar w:top="1440" w:right="707" w:bottom="1440" w:left="284" w:header="170" w:footer="17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D85" w:rsidRDefault="00617D85" w:rsidP="00DC1495">
      <w:r>
        <w:separator/>
      </w:r>
    </w:p>
  </w:endnote>
  <w:endnote w:type="continuationSeparator" w:id="0">
    <w:p w:rsidR="00617D85" w:rsidRDefault="00617D85" w:rsidP="00DC1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244" w:rsidRDefault="00617D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D85" w:rsidRDefault="00617D85" w:rsidP="00DC1495">
      <w:r>
        <w:separator/>
      </w:r>
    </w:p>
  </w:footnote>
  <w:footnote w:type="continuationSeparator" w:id="0">
    <w:p w:rsidR="00617D85" w:rsidRDefault="00617D85" w:rsidP="00DC1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495" w:rsidRPr="00553F07" w:rsidRDefault="00DC1495" w:rsidP="00553F07">
    <w:pPr>
      <w:widowControl/>
      <w:jc w:val="left"/>
      <w:rPr>
        <w:rFonts w:ascii="宋体" w:hAnsi="宋体" w:cs="宋体"/>
        <w:kern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244" w:rsidRPr="00553F07" w:rsidRDefault="00617D85" w:rsidP="00553F07">
    <w:pPr>
      <w:widowControl/>
      <w:jc w:val="left"/>
      <w:rPr>
        <w:rFonts w:ascii="宋体" w:hAnsi="宋体" w:cs="宋体"/>
        <w:kern w:val="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D1C08"/>
    <w:multiLevelType w:val="hybridMultilevel"/>
    <w:tmpl w:val="0E867FB8"/>
    <w:lvl w:ilvl="0" w:tplc="5E3A619A">
      <w:start w:val="1"/>
      <w:numFmt w:val="bullet"/>
      <w:lvlText w:val=""/>
      <w:lvlJc w:val="left"/>
      <w:pPr>
        <w:tabs>
          <w:tab w:val="num" w:pos="720"/>
        </w:tabs>
        <w:ind w:left="720" w:hanging="360"/>
      </w:pPr>
      <w:rPr>
        <w:rFonts w:ascii="Wingdings" w:hAnsi="Wingdings" w:hint="default"/>
      </w:rPr>
    </w:lvl>
    <w:lvl w:ilvl="1" w:tplc="ABCC1D46" w:tentative="1">
      <w:start w:val="1"/>
      <w:numFmt w:val="bullet"/>
      <w:lvlText w:val=""/>
      <w:lvlJc w:val="left"/>
      <w:pPr>
        <w:tabs>
          <w:tab w:val="num" w:pos="1440"/>
        </w:tabs>
        <w:ind w:left="1440" w:hanging="360"/>
      </w:pPr>
      <w:rPr>
        <w:rFonts w:ascii="Wingdings" w:hAnsi="Wingdings" w:hint="default"/>
      </w:rPr>
    </w:lvl>
    <w:lvl w:ilvl="2" w:tplc="71705B32" w:tentative="1">
      <w:start w:val="1"/>
      <w:numFmt w:val="bullet"/>
      <w:lvlText w:val=""/>
      <w:lvlJc w:val="left"/>
      <w:pPr>
        <w:tabs>
          <w:tab w:val="num" w:pos="2160"/>
        </w:tabs>
        <w:ind w:left="2160" w:hanging="360"/>
      </w:pPr>
      <w:rPr>
        <w:rFonts w:ascii="Wingdings" w:hAnsi="Wingdings" w:hint="default"/>
      </w:rPr>
    </w:lvl>
    <w:lvl w:ilvl="3" w:tplc="EA7C171E" w:tentative="1">
      <w:start w:val="1"/>
      <w:numFmt w:val="bullet"/>
      <w:lvlText w:val=""/>
      <w:lvlJc w:val="left"/>
      <w:pPr>
        <w:tabs>
          <w:tab w:val="num" w:pos="2880"/>
        </w:tabs>
        <w:ind w:left="2880" w:hanging="360"/>
      </w:pPr>
      <w:rPr>
        <w:rFonts w:ascii="Wingdings" w:hAnsi="Wingdings" w:hint="default"/>
      </w:rPr>
    </w:lvl>
    <w:lvl w:ilvl="4" w:tplc="291EB2E2" w:tentative="1">
      <w:start w:val="1"/>
      <w:numFmt w:val="bullet"/>
      <w:lvlText w:val=""/>
      <w:lvlJc w:val="left"/>
      <w:pPr>
        <w:tabs>
          <w:tab w:val="num" w:pos="3600"/>
        </w:tabs>
        <w:ind w:left="3600" w:hanging="360"/>
      </w:pPr>
      <w:rPr>
        <w:rFonts w:ascii="Wingdings" w:hAnsi="Wingdings" w:hint="default"/>
      </w:rPr>
    </w:lvl>
    <w:lvl w:ilvl="5" w:tplc="2F9854BE" w:tentative="1">
      <w:start w:val="1"/>
      <w:numFmt w:val="bullet"/>
      <w:lvlText w:val=""/>
      <w:lvlJc w:val="left"/>
      <w:pPr>
        <w:tabs>
          <w:tab w:val="num" w:pos="4320"/>
        </w:tabs>
        <w:ind w:left="4320" w:hanging="360"/>
      </w:pPr>
      <w:rPr>
        <w:rFonts w:ascii="Wingdings" w:hAnsi="Wingdings" w:hint="default"/>
      </w:rPr>
    </w:lvl>
    <w:lvl w:ilvl="6" w:tplc="914C9B46" w:tentative="1">
      <w:start w:val="1"/>
      <w:numFmt w:val="bullet"/>
      <w:lvlText w:val=""/>
      <w:lvlJc w:val="left"/>
      <w:pPr>
        <w:tabs>
          <w:tab w:val="num" w:pos="5040"/>
        </w:tabs>
        <w:ind w:left="5040" w:hanging="360"/>
      </w:pPr>
      <w:rPr>
        <w:rFonts w:ascii="Wingdings" w:hAnsi="Wingdings" w:hint="default"/>
      </w:rPr>
    </w:lvl>
    <w:lvl w:ilvl="7" w:tplc="7A6E6CF4" w:tentative="1">
      <w:start w:val="1"/>
      <w:numFmt w:val="bullet"/>
      <w:lvlText w:val=""/>
      <w:lvlJc w:val="left"/>
      <w:pPr>
        <w:tabs>
          <w:tab w:val="num" w:pos="5760"/>
        </w:tabs>
        <w:ind w:left="5760" w:hanging="360"/>
      </w:pPr>
      <w:rPr>
        <w:rFonts w:ascii="Wingdings" w:hAnsi="Wingdings" w:hint="default"/>
      </w:rPr>
    </w:lvl>
    <w:lvl w:ilvl="8" w:tplc="5B344C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380504"/>
    <w:multiLevelType w:val="hybridMultilevel"/>
    <w:tmpl w:val="289093F2"/>
    <w:lvl w:ilvl="0" w:tplc="5E3A619A">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0D4"/>
    <w:rsid w:val="001B5E51"/>
    <w:rsid w:val="001C2144"/>
    <w:rsid w:val="00571A16"/>
    <w:rsid w:val="005F302A"/>
    <w:rsid w:val="00614027"/>
    <w:rsid w:val="00617D85"/>
    <w:rsid w:val="009C20D4"/>
    <w:rsid w:val="00CB1DC2"/>
    <w:rsid w:val="00DC1495"/>
    <w:rsid w:val="00E5345E"/>
    <w:rsid w:val="00F55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3E0C46-859E-4705-8230-C48335E37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1495"/>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149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C1495"/>
    <w:rPr>
      <w:sz w:val="18"/>
      <w:szCs w:val="18"/>
    </w:rPr>
  </w:style>
  <w:style w:type="paragraph" w:styleId="a5">
    <w:name w:val="footer"/>
    <w:basedOn w:val="a"/>
    <w:link w:val="a6"/>
    <w:uiPriority w:val="99"/>
    <w:unhideWhenUsed/>
    <w:rsid w:val="00DC1495"/>
    <w:pPr>
      <w:tabs>
        <w:tab w:val="center" w:pos="4153"/>
        <w:tab w:val="right" w:pos="8306"/>
      </w:tabs>
      <w:snapToGrid w:val="0"/>
      <w:jc w:val="left"/>
    </w:pPr>
    <w:rPr>
      <w:sz w:val="18"/>
      <w:szCs w:val="18"/>
    </w:rPr>
  </w:style>
  <w:style w:type="character" w:customStyle="1" w:styleId="a6">
    <w:name w:val="页脚 字符"/>
    <w:basedOn w:val="a0"/>
    <w:link w:val="a5"/>
    <w:uiPriority w:val="99"/>
    <w:rsid w:val="00DC1495"/>
    <w:rPr>
      <w:sz w:val="18"/>
      <w:szCs w:val="18"/>
    </w:rPr>
  </w:style>
  <w:style w:type="paragraph" w:styleId="a7">
    <w:name w:val="Balloon Text"/>
    <w:basedOn w:val="a"/>
    <w:link w:val="a8"/>
    <w:uiPriority w:val="99"/>
    <w:semiHidden/>
    <w:unhideWhenUsed/>
    <w:rsid w:val="00DC1495"/>
    <w:rPr>
      <w:sz w:val="18"/>
      <w:szCs w:val="18"/>
    </w:rPr>
  </w:style>
  <w:style w:type="character" w:customStyle="1" w:styleId="a8">
    <w:name w:val="批注框文本 字符"/>
    <w:basedOn w:val="a0"/>
    <w:link w:val="a7"/>
    <w:uiPriority w:val="99"/>
    <w:semiHidden/>
    <w:rsid w:val="00DC1495"/>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file:///H:\..\Administrator\AppData\Roaming\Tencent\Users\375929010\QQ\WinTemp\RichOle\%5b%5bBAFOSWQS%60%5b9_%7dX@$PAG2F.jpg"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492</Words>
  <Characters>2805</Characters>
  <Application>Microsoft Office Word</Application>
  <DocSecurity>0</DocSecurity>
  <Lines>23</Lines>
  <Paragraphs>6</Paragraphs>
  <ScaleCrop>false</ScaleCrop>
  <Company>Microsoft</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hxh</dc:creator>
  <cp:lastModifiedBy>谷家扬</cp:lastModifiedBy>
  <cp:revision>4</cp:revision>
  <dcterms:created xsi:type="dcterms:W3CDTF">2017-11-30T03:20:00Z</dcterms:created>
  <dcterms:modified xsi:type="dcterms:W3CDTF">2017-11-30T03:24:00Z</dcterms:modified>
</cp:coreProperties>
</file>